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C81E" w14:textId="018F76A4" w:rsidR="00E803E3" w:rsidRPr="005512E0" w:rsidRDefault="00764BB0" w:rsidP="005512E0">
      <w:pPr>
        <w:pStyle w:val="05Body-Heading1"/>
        <w:ind w:right="-138"/>
        <w:jc w:val="both"/>
        <w:rPr>
          <w:rFonts w:asciiTheme="minorHAnsi" w:hAnsiTheme="minorHAnsi" w:cstheme="minorHAnsi"/>
          <w:color w:val="5BADFF" w:themeColor="accent1" w:themeTint="66"/>
          <w:sz w:val="20"/>
          <w:szCs w:val="20"/>
          <w:lang w:val="fr-BE"/>
        </w:rPr>
      </w:pPr>
      <w:r w:rsidRPr="005512E0">
        <w:rPr>
          <w:rFonts w:asciiTheme="minorHAnsi" w:hAnsiTheme="minorHAnsi" w:cstheme="minorHAnsi"/>
          <w:color w:val="5BADFF" w:themeColor="accent1" w:themeTint="66"/>
          <w:sz w:val="20"/>
          <w:szCs w:val="20"/>
          <w:lang w:val="fr-BE"/>
        </w:rPr>
        <w:t xml:space="preserve">Concentrix </w:t>
      </w:r>
      <w:r w:rsidR="00AC151A" w:rsidRPr="005512E0">
        <w:rPr>
          <w:rFonts w:asciiTheme="minorHAnsi" w:hAnsiTheme="minorHAnsi" w:cstheme="minorHAnsi"/>
          <w:color w:val="5BADFF" w:themeColor="accent1" w:themeTint="66"/>
          <w:sz w:val="20"/>
          <w:szCs w:val="20"/>
          <w:lang w:val="fr-BE"/>
        </w:rPr>
        <w:t xml:space="preserve">Waste </w:t>
      </w:r>
      <w:r w:rsidR="00CD740B" w:rsidRPr="005512E0">
        <w:rPr>
          <w:rFonts w:asciiTheme="minorHAnsi" w:hAnsiTheme="minorHAnsi" w:cstheme="minorHAnsi"/>
          <w:color w:val="5BADFF" w:themeColor="accent1" w:themeTint="66"/>
          <w:sz w:val="20"/>
          <w:szCs w:val="20"/>
          <w:lang w:val="fr-BE"/>
        </w:rPr>
        <w:t>Management</w:t>
      </w:r>
      <w:r w:rsidRPr="005512E0">
        <w:rPr>
          <w:rFonts w:asciiTheme="minorHAnsi" w:hAnsiTheme="minorHAnsi" w:cstheme="minorHAnsi"/>
          <w:color w:val="5BADFF" w:themeColor="accent1" w:themeTint="66"/>
          <w:sz w:val="20"/>
          <w:szCs w:val="20"/>
          <w:lang w:val="fr-BE"/>
        </w:rPr>
        <w:t xml:space="preserve"> Policy</w:t>
      </w:r>
      <w:r w:rsidR="00ED0A41" w:rsidRPr="005512E0">
        <w:rPr>
          <w:rFonts w:asciiTheme="minorHAnsi" w:hAnsiTheme="minorHAnsi" w:cstheme="minorHAnsi"/>
          <w:color w:val="5BADFF" w:themeColor="accent1" w:themeTint="66"/>
          <w:sz w:val="20"/>
          <w:szCs w:val="20"/>
          <w:lang w:val="fr-BE"/>
        </w:rPr>
        <w:t xml:space="preserve"> (Version 1.0 _2023) </w:t>
      </w:r>
    </w:p>
    <w:p w14:paraId="4E618F6C" w14:textId="77777777" w:rsidR="00764BB0" w:rsidRPr="005512E0" w:rsidRDefault="00764BB0" w:rsidP="005512E0">
      <w:pPr>
        <w:pStyle w:val="06Body-Heading2"/>
        <w:ind w:right="-138"/>
        <w:jc w:val="both"/>
        <w:rPr>
          <w:rFonts w:asciiTheme="minorHAnsi" w:hAnsiTheme="minorHAnsi" w:cstheme="minorHAnsi"/>
          <w:sz w:val="20"/>
          <w:szCs w:val="20"/>
          <w:lang w:val="fr-BE"/>
        </w:rPr>
      </w:pPr>
      <w:bookmarkStart w:id="0" w:name="_Toc19522762"/>
    </w:p>
    <w:p w14:paraId="680CFCFB" w14:textId="77777777" w:rsidR="004356E6" w:rsidRPr="005512E0" w:rsidRDefault="004356E6" w:rsidP="005512E0">
      <w:pPr>
        <w:ind w:right="-138"/>
        <w:rPr>
          <w:rFonts w:cstheme="minorHAnsi"/>
          <w:b/>
          <w:bCs/>
          <w:sz w:val="20"/>
          <w:szCs w:val="20"/>
        </w:rPr>
      </w:pPr>
      <w:r w:rsidRPr="005512E0">
        <w:rPr>
          <w:rFonts w:cstheme="minorHAnsi"/>
          <w:b/>
          <w:bCs/>
          <w:sz w:val="20"/>
          <w:szCs w:val="20"/>
        </w:rPr>
        <w:t>Document Control</w:t>
      </w:r>
    </w:p>
    <w:p w14:paraId="5552221E" w14:textId="77777777" w:rsidR="004356E6" w:rsidRPr="005512E0" w:rsidRDefault="004356E6" w:rsidP="005512E0">
      <w:pPr>
        <w:ind w:right="-138"/>
        <w:rPr>
          <w:rFonts w:cstheme="minorHAnsi"/>
          <w:bCs/>
          <w:spacing w:val="-3"/>
          <w:sz w:val="20"/>
          <w:szCs w:val="20"/>
        </w:rPr>
      </w:pPr>
    </w:p>
    <w:p w14:paraId="4AF3B92E" w14:textId="77777777" w:rsidR="004356E6" w:rsidRPr="005512E0" w:rsidRDefault="004356E6" w:rsidP="005512E0">
      <w:pPr>
        <w:ind w:right="-138"/>
        <w:rPr>
          <w:rFonts w:cstheme="minorHAnsi"/>
          <w:b/>
          <w:spacing w:val="-3"/>
          <w:sz w:val="20"/>
          <w:szCs w:val="20"/>
        </w:rPr>
      </w:pPr>
      <w:r w:rsidRPr="005512E0">
        <w:rPr>
          <w:rFonts w:cstheme="minorHAnsi"/>
          <w:b/>
          <w:spacing w:val="-3"/>
          <w:sz w:val="20"/>
          <w:szCs w:val="20"/>
        </w:rPr>
        <w:t>Revision/Approval History</w:t>
      </w:r>
    </w:p>
    <w:tbl>
      <w:tblPr>
        <w:tblStyle w:val="TableGrid"/>
        <w:tblW w:w="9781" w:type="dxa"/>
        <w:tblInd w:w="-5" w:type="dxa"/>
        <w:tblLook w:val="04A0" w:firstRow="1" w:lastRow="0" w:firstColumn="1" w:lastColumn="0" w:noHBand="0" w:noVBand="1"/>
      </w:tblPr>
      <w:tblGrid>
        <w:gridCol w:w="1418"/>
        <w:gridCol w:w="1008"/>
        <w:gridCol w:w="2142"/>
        <w:gridCol w:w="1811"/>
        <w:gridCol w:w="1559"/>
        <w:gridCol w:w="1843"/>
      </w:tblGrid>
      <w:tr w:rsidR="004356E6" w:rsidRPr="005512E0" w14:paraId="035E6F8D" w14:textId="77777777" w:rsidTr="00632C61">
        <w:trPr>
          <w:trHeight w:val="824"/>
        </w:trPr>
        <w:tc>
          <w:tcPr>
            <w:tcW w:w="1418" w:type="dxa"/>
            <w:tcBorders>
              <w:top w:val="single" w:sz="4" w:space="0" w:color="auto"/>
              <w:left w:val="single" w:sz="4" w:space="0" w:color="auto"/>
              <w:bottom w:val="single" w:sz="4" w:space="0" w:color="auto"/>
              <w:right w:val="single" w:sz="4" w:space="0" w:color="auto"/>
            </w:tcBorders>
            <w:hideMark/>
          </w:tcPr>
          <w:p w14:paraId="03140337" w14:textId="77777777" w:rsidR="004356E6" w:rsidRPr="005512E0" w:rsidRDefault="004356E6" w:rsidP="005512E0">
            <w:pPr>
              <w:ind w:right="-138"/>
              <w:rPr>
                <w:rFonts w:cstheme="minorHAnsi"/>
                <w:spacing w:val="1"/>
                <w:sz w:val="20"/>
                <w:szCs w:val="20"/>
              </w:rPr>
            </w:pPr>
            <w:r w:rsidRPr="005512E0">
              <w:rPr>
                <w:rFonts w:cstheme="minorHAnsi"/>
                <w:spacing w:val="1"/>
                <w:sz w:val="20"/>
                <w:szCs w:val="20"/>
              </w:rPr>
              <w:t>Version number</w:t>
            </w:r>
          </w:p>
        </w:tc>
        <w:tc>
          <w:tcPr>
            <w:tcW w:w="1008" w:type="dxa"/>
            <w:tcBorders>
              <w:top w:val="single" w:sz="4" w:space="0" w:color="auto"/>
              <w:left w:val="single" w:sz="4" w:space="0" w:color="auto"/>
              <w:bottom w:val="single" w:sz="4" w:space="0" w:color="auto"/>
              <w:right w:val="single" w:sz="4" w:space="0" w:color="auto"/>
            </w:tcBorders>
            <w:hideMark/>
          </w:tcPr>
          <w:p w14:paraId="31CBFEDE" w14:textId="77777777" w:rsidR="004356E6" w:rsidRPr="005512E0" w:rsidRDefault="004356E6" w:rsidP="005512E0">
            <w:pPr>
              <w:ind w:right="-138"/>
              <w:rPr>
                <w:rFonts w:cstheme="minorHAnsi"/>
                <w:sz w:val="20"/>
                <w:szCs w:val="20"/>
              </w:rPr>
            </w:pPr>
            <w:r w:rsidRPr="005512E0">
              <w:rPr>
                <w:rFonts w:cstheme="minorHAnsi"/>
                <w:spacing w:val="1"/>
                <w:sz w:val="20"/>
                <w:szCs w:val="20"/>
              </w:rPr>
              <w:t>Effective Date</w:t>
            </w:r>
          </w:p>
        </w:tc>
        <w:tc>
          <w:tcPr>
            <w:tcW w:w="2142" w:type="dxa"/>
            <w:tcBorders>
              <w:top w:val="single" w:sz="4" w:space="0" w:color="auto"/>
              <w:left w:val="single" w:sz="4" w:space="0" w:color="auto"/>
              <w:bottom w:val="single" w:sz="4" w:space="0" w:color="auto"/>
              <w:right w:val="single" w:sz="4" w:space="0" w:color="auto"/>
            </w:tcBorders>
            <w:hideMark/>
          </w:tcPr>
          <w:p w14:paraId="79FD52BB" w14:textId="630118A9" w:rsidR="004356E6" w:rsidRPr="005512E0" w:rsidRDefault="004356E6" w:rsidP="005512E0">
            <w:pPr>
              <w:ind w:right="-138"/>
              <w:rPr>
                <w:rFonts w:cstheme="minorHAnsi"/>
                <w:spacing w:val="1"/>
                <w:sz w:val="20"/>
                <w:szCs w:val="20"/>
              </w:rPr>
            </w:pPr>
            <w:r w:rsidRPr="005512E0">
              <w:rPr>
                <w:rFonts w:cstheme="minorHAnsi"/>
                <w:spacing w:val="1"/>
                <w:sz w:val="20"/>
                <w:szCs w:val="20"/>
              </w:rPr>
              <w:t xml:space="preserve">Summary of </w:t>
            </w:r>
            <w:r w:rsidR="00035E5E" w:rsidRPr="005512E0">
              <w:rPr>
                <w:rFonts w:cstheme="minorHAnsi"/>
                <w:spacing w:val="1"/>
                <w:sz w:val="20"/>
                <w:szCs w:val="20"/>
              </w:rPr>
              <w:t>changes if</w:t>
            </w:r>
            <w:r w:rsidRPr="005512E0">
              <w:rPr>
                <w:rFonts w:cstheme="minorHAnsi"/>
                <w:spacing w:val="1"/>
                <w:sz w:val="20"/>
                <w:szCs w:val="20"/>
              </w:rPr>
              <w:t xml:space="preserve"> any</w:t>
            </w:r>
          </w:p>
        </w:tc>
        <w:tc>
          <w:tcPr>
            <w:tcW w:w="1811" w:type="dxa"/>
            <w:tcBorders>
              <w:top w:val="single" w:sz="4" w:space="0" w:color="auto"/>
              <w:left w:val="single" w:sz="4" w:space="0" w:color="auto"/>
              <w:bottom w:val="single" w:sz="4" w:space="0" w:color="auto"/>
              <w:right w:val="single" w:sz="4" w:space="0" w:color="auto"/>
            </w:tcBorders>
            <w:hideMark/>
          </w:tcPr>
          <w:p w14:paraId="065BB6BD" w14:textId="77777777" w:rsidR="004356E6" w:rsidRPr="005512E0" w:rsidRDefault="004356E6" w:rsidP="005512E0">
            <w:pPr>
              <w:ind w:right="-138"/>
              <w:rPr>
                <w:rFonts w:cstheme="minorHAnsi"/>
                <w:spacing w:val="1"/>
                <w:sz w:val="20"/>
                <w:szCs w:val="20"/>
              </w:rPr>
            </w:pPr>
            <w:r w:rsidRPr="005512E0">
              <w:rPr>
                <w:rFonts w:cstheme="minorHAnsi"/>
                <w:spacing w:val="1"/>
                <w:sz w:val="20"/>
                <w:szCs w:val="20"/>
              </w:rPr>
              <w:t>Author(s)</w:t>
            </w:r>
          </w:p>
        </w:tc>
        <w:tc>
          <w:tcPr>
            <w:tcW w:w="1559" w:type="dxa"/>
            <w:tcBorders>
              <w:top w:val="single" w:sz="4" w:space="0" w:color="auto"/>
              <w:left w:val="single" w:sz="4" w:space="0" w:color="auto"/>
              <w:bottom w:val="single" w:sz="4" w:space="0" w:color="auto"/>
              <w:right w:val="single" w:sz="4" w:space="0" w:color="auto"/>
            </w:tcBorders>
            <w:hideMark/>
          </w:tcPr>
          <w:p w14:paraId="077E2C3B" w14:textId="77777777" w:rsidR="004356E6" w:rsidRPr="005512E0" w:rsidRDefault="004356E6" w:rsidP="005512E0">
            <w:pPr>
              <w:ind w:right="-138"/>
              <w:rPr>
                <w:rFonts w:cstheme="minorHAnsi"/>
                <w:spacing w:val="1"/>
                <w:sz w:val="20"/>
                <w:szCs w:val="20"/>
              </w:rPr>
            </w:pPr>
            <w:r w:rsidRPr="005512E0">
              <w:rPr>
                <w:rFonts w:cstheme="minorHAnsi"/>
                <w:spacing w:val="1"/>
                <w:sz w:val="20"/>
                <w:szCs w:val="20"/>
              </w:rPr>
              <w:t>Reviewer(s)</w:t>
            </w:r>
          </w:p>
        </w:tc>
        <w:tc>
          <w:tcPr>
            <w:tcW w:w="1843" w:type="dxa"/>
            <w:tcBorders>
              <w:top w:val="single" w:sz="4" w:space="0" w:color="auto"/>
              <w:left w:val="single" w:sz="4" w:space="0" w:color="auto"/>
              <w:bottom w:val="single" w:sz="4" w:space="0" w:color="auto"/>
              <w:right w:val="single" w:sz="4" w:space="0" w:color="auto"/>
            </w:tcBorders>
            <w:hideMark/>
          </w:tcPr>
          <w:p w14:paraId="0E73966C" w14:textId="77777777" w:rsidR="004356E6" w:rsidRPr="005512E0" w:rsidRDefault="004356E6" w:rsidP="005512E0">
            <w:pPr>
              <w:ind w:right="-138"/>
              <w:rPr>
                <w:rFonts w:cstheme="minorHAnsi"/>
                <w:spacing w:val="1"/>
                <w:sz w:val="20"/>
                <w:szCs w:val="20"/>
              </w:rPr>
            </w:pPr>
            <w:r w:rsidRPr="005512E0">
              <w:rPr>
                <w:rFonts w:cstheme="minorHAnsi"/>
                <w:spacing w:val="1"/>
                <w:sz w:val="20"/>
                <w:szCs w:val="20"/>
              </w:rPr>
              <w:t>Approver(s)</w:t>
            </w:r>
          </w:p>
        </w:tc>
      </w:tr>
      <w:tr w:rsidR="004356E6" w:rsidRPr="005512E0" w14:paraId="3DEF4EDF" w14:textId="77777777" w:rsidTr="00632C61">
        <w:trPr>
          <w:trHeight w:val="168"/>
        </w:trPr>
        <w:tc>
          <w:tcPr>
            <w:tcW w:w="1418" w:type="dxa"/>
            <w:tcBorders>
              <w:top w:val="single" w:sz="4" w:space="0" w:color="auto"/>
              <w:left w:val="single" w:sz="4" w:space="0" w:color="auto"/>
              <w:bottom w:val="single" w:sz="4" w:space="0" w:color="auto"/>
              <w:right w:val="single" w:sz="4" w:space="0" w:color="auto"/>
            </w:tcBorders>
            <w:hideMark/>
          </w:tcPr>
          <w:p w14:paraId="58EA1E2E" w14:textId="18087FAB" w:rsidR="004356E6" w:rsidRPr="005512E0" w:rsidRDefault="00713427" w:rsidP="005512E0">
            <w:pPr>
              <w:ind w:right="-138"/>
              <w:rPr>
                <w:rFonts w:cstheme="minorHAnsi"/>
                <w:spacing w:val="3"/>
                <w:sz w:val="20"/>
                <w:szCs w:val="20"/>
              </w:rPr>
            </w:pPr>
            <w:r>
              <w:rPr>
                <w:rFonts w:cstheme="minorHAnsi"/>
                <w:spacing w:val="3"/>
                <w:sz w:val="20"/>
                <w:szCs w:val="20"/>
              </w:rPr>
              <w:t xml:space="preserve">Version 1.0 </w:t>
            </w:r>
          </w:p>
        </w:tc>
        <w:tc>
          <w:tcPr>
            <w:tcW w:w="1008" w:type="dxa"/>
            <w:tcBorders>
              <w:top w:val="single" w:sz="4" w:space="0" w:color="auto"/>
              <w:left w:val="single" w:sz="4" w:space="0" w:color="auto"/>
              <w:bottom w:val="single" w:sz="4" w:space="0" w:color="auto"/>
              <w:right w:val="single" w:sz="4" w:space="0" w:color="auto"/>
            </w:tcBorders>
            <w:hideMark/>
          </w:tcPr>
          <w:p w14:paraId="2894C020" w14:textId="6335565F" w:rsidR="004356E6" w:rsidRPr="005512E0" w:rsidRDefault="00F230EE" w:rsidP="005512E0">
            <w:pPr>
              <w:ind w:right="-138"/>
              <w:rPr>
                <w:rFonts w:cstheme="minorHAnsi"/>
                <w:spacing w:val="3"/>
                <w:sz w:val="20"/>
                <w:szCs w:val="20"/>
              </w:rPr>
            </w:pPr>
            <w:r w:rsidRPr="005512E0">
              <w:rPr>
                <w:rFonts w:cstheme="minorHAnsi"/>
                <w:spacing w:val="3"/>
                <w:sz w:val="20"/>
                <w:szCs w:val="20"/>
              </w:rPr>
              <w:t>July 2023</w:t>
            </w:r>
            <w:r w:rsidR="004356E6" w:rsidRPr="005512E0">
              <w:rPr>
                <w:rFonts w:cstheme="minorHAnsi"/>
                <w:spacing w:val="3"/>
                <w:sz w:val="20"/>
                <w:szCs w:val="20"/>
              </w:rPr>
              <w:t xml:space="preserve"> </w:t>
            </w:r>
          </w:p>
        </w:tc>
        <w:tc>
          <w:tcPr>
            <w:tcW w:w="2142" w:type="dxa"/>
            <w:tcBorders>
              <w:top w:val="single" w:sz="4" w:space="0" w:color="auto"/>
              <w:left w:val="single" w:sz="4" w:space="0" w:color="auto"/>
              <w:bottom w:val="single" w:sz="4" w:space="0" w:color="auto"/>
              <w:right w:val="single" w:sz="4" w:space="0" w:color="auto"/>
            </w:tcBorders>
            <w:hideMark/>
          </w:tcPr>
          <w:p w14:paraId="6D9B574D" w14:textId="77777777" w:rsidR="004356E6" w:rsidRPr="005512E0" w:rsidRDefault="004356E6" w:rsidP="005512E0">
            <w:pPr>
              <w:ind w:right="-138"/>
              <w:rPr>
                <w:rFonts w:cstheme="minorHAnsi"/>
                <w:spacing w:val="3"/>
                <w:sz w:val="20"/>
                <w:szCs w:val="20"/>
              </w:rPr>
            </w:pPr>
            <w:r w:rsidRPr="005512E0">
              <w:rPr>
                <w:rFonts w:cstheme="minorHAnsi"/>
                <w:spacing w:val="3"/>
                <w:sz w:val="20"/>
                <w:szCs w:val="20"/>
              </w:rPr>
              <w:t xml:space="preserve">Initial Documentation </w:t>
            </w:r>
          </w:p>
        </w:tc>
        <w:tc>
          <w:tcPr>
            <w:tcW w:w="1811" w:type="dxa"/>
            <w:tcBorders>
              <w:top w:val="single" w:sz="4" w:space="0" w:color="auto"/>
              <w:left w:val="single" w:sz="4" w:space="0" w:color="auto"/>
              <w:bottom w:val="single" w:sz="4" w:space="0" w:color="auto"/>
              <w:right w:val="single" w:sz="4" w:space="0" w:color="auto"/>
            </w:tcBorders>
            <w:hideMark/>
          </w:tcPr>
          <w:p w14:paraId="7B711057" w14:textId="24BFEED0" w:rsidR="004356E6" w:rsidRPr="005512E0" w:rsidRDefault="000F33BA" w:rsidP="005512E0">
            <w:pPr>
              <w:ind w:right="-138"/>
              <w:rPr>
                <w:rFonts w:cstheme="minorHAnsi"/>
                <w:spacing w:val="3"/>
                <w:sz w:val="20"/>
                <w:szCs w:val="20"/>
              </w:rPr>
            </w:pPr>
            <w:r w:rsidRPr="005512E0">
              <w:rPr>
                <w:rFonts w:cstheme="minorHAnsi"/>
                <w:spacing w:val="3"/>
                <w:sz w:val="20"/>
                <w:szCs w:val="20"/>
              </w:rPr>
              <w:t>Rashmi Sood</w:t>
            </w:r>
            <w:r w:rsidR="004356E6" w:rsidRPr="005512E0">
              <w:rPr>
                <w:rFonts w:cstheme="minorHAnsi"/>
                <w:spacing w:val="3"/>
                <w:sz w:val="20"/>
                <w:szCs w:val="20"/>
              </w:rPr>
              <w:t>/</w:t>
            </w:r>
            <w:r w:rsidR="00632C61">
              <w:rPr>
                <w:rFonts w:cstheme="minorHAnsi"/>
                <w:spacing w:val="3"/>
                <w:sz w:val="20"/>
                <w:szCs w:val="20"/>
              </w:rPr>
              <w:t xml:space="preserve"> </w:t>
            </w:r>
            <w:r w:rsidR="004356E6" w:rsidRPr="005512E0">
              <w:rPr>
                <w:rFonts w:cstheme="minorHAnsi"/>
                <w:spacing w:val="3"/>
                <w:sz w:val="20"/>
                <w:szCs w:val="20"/>
              </w:rPr>
              <w:t>Beth Pamatmat</w:t>
            </w:r>
          </w:p>
        </w:tc>
        <w:tc>
          <w:tcPr>
            <w:tcW w:w="1559" w:type="dxa"/>
            <w:tcBorders>
              <w:top w:val="single" w:sz="4" w:space="0" w:color="auto"/>
              <w:left w:val="single" w:sz="4" w:space="0" w:color="auto"/>
              <w:bottom w:val="single" w:sz="4" w:space="0" w:color="auto"/>
              <w:right w:val="single" w:sz="4" w:space="0" w:color="auto"/>
            </w:tcBorders>
            <w:hideMark/>
          </w:tcPr>
          <w:p w14:paraId="3B8CE50C" w14:textId="77777777" w:rsidR="004356E6" w:rsidRPr="005512E0" w:rsidRDefault="004356E6" w:rsidP="005512E0">
            <w:pPr>
              <w:ind w:right="-138"/>
              <w:rPr>
                <w:rFonts w:cstheme="minorHAnsi"/>
                <w:spacing w:val="3"/>
                <w:sz w:val="20"/>
                <w:szCs w:val="20"/>
              </w:rPr>
            </w:pPr>
            <w:r w:rsidRPr="005512E0">
              <w:rPr>
                <w:rFonts w:cstheme="minorHAnsi"/>
                <w:spacing w:val="3"/>
                <w:sz w:val="20"/>
                <w:szCs w:val="20"/>
              </w:rPr>
              <w:t>Mark Gorman</w:t>
            </w:r>
          </w:p>
        </w:tc>
        <w:tc>
          <w:tcPr>
            <w:tcW w:w="1843" w:type="dxa"/>
            <w:tcBorders>
              <w:top w:val="single" w:sz="4" w:space="0" w:color="auto"/>
              <w:left w:val="single" w:sz="4" w:space="0" w:color="auto"/>
              <w:bottom w:val="single" w:sz="4" w:space="0" w:color="auto"/>
              <w:right w:val="single" w:sz="4" w:space="0" w:color="auto"/>
            </w:tcBorders>
            <w:hideMark/>
          </w:tcPr>
          <w:p w14:paraId="273BD88D" w14:textId="77777777" w:rsidR="004356E6" w:rsidRPr="005512E0" w:rsidRDefault="004356E6" w:rsidP="005512E0">
            <w:pPr>
              <w:ind w:right="-138"/>
              <w:rPr>
                <w:rFonts w:cstheme="minorHAnsi"/>
                <w:spacing w:val="3"/>
                <w:sz w:val="20"/>
                <w:szCs w:val="20"/>
              </w:rPr>
            </w:pPr>
            <w:r w:rsidRPr="005512E0">
              <w:rPr>
                <w:rFonts w:cstheme="minorHAnsi"/>
                <w:spacing w:val="3"/>
                <w:sz w:val="20"/>
                <w:szCs w:val="20"/>
              </w:rPr>
              <w:t>Philip Cassidy</w:t>
            </w:r>
          </w:p>
        </w:tc>
      </w:tr>
    </w:tbl>
    <w:p w14:paraId="20B19CF3" w14:textId="77777777" w:rsidR="004356E6" w:rsidRPr="005512E0" w:rsidRDefault="004356E6" w:rsidP="005512E0">
      <w:pPr>
        <w:ind w:right="-138"/>
        <w:rPr>
          <w:rFonts w:cstheme="minorHAnsi"/>
          <w:sz w:val="20"/>
          <w:szCs w:val="20"/>
        </w:rPr>
      </w:pPr>
    </w:p>
    <w:p w14:paraId="58DEEB3F" w14:textId="4D401126" w:rsidR="004356E6" w:rsidRPr="005512E0" w:rsidRDefault="004356E6" w:rsidP="005512E0">
      <w:pPr>
        <w:ind w:right="-138"/>
        <w:rPr>
          <w:rFonts w:cstheme="minorHAnsi"/>
          <w:b/>
          <w:color w:val="010302"/>
          <w:sz w:val="20"/>
          <w:szCs w:val="20"/>
          <w:lang w:val="fr-BE"/>
        </w:rPr>
      </w:pPr>
      <w:r w:rsidRPr="005512E0">
        <w:rPr>
          <w:rStyle w:val="TOC1Char"/>
          <w:rFonts w:cstheme="minorHAnsi"/>
          <w:sz w:val="20"/>
          <w:szCs w:val="20"/>
          <w:lang w:val="fr-BE"/>
        </w:rPr>
        <w:t>Document Chang</w:t>
      </w:r>
      <w:r w:rsidRPr="005512E0">
        <w:rPr>
          <w:rFonts w:cstheme="minorHAnsi"/>
          <w:b/>
          <w:spacing w:val="-2"/>
          <w:sz w:val="20"/>
          <w:szCs w:val="20"/>
          <w:lang w:val="fr-BE"/>
        </w:rPr>
        <w:t>e</w:t>
      </w:r>
      <w:r w:rsidRPr="005512E0">
        <w:rPr>
          <w:rStyle w:val="TOC1Char"/>
          <w:rFonts w:cstheme="minorHAnsi"/>
          <w:sz w:val="20"/>
          <w:szCs w:val="20"/>
          <w:lang w:val="fr-BE"/>
        </w:rPr>
        <w:t xml:space="preserve"> </w:t>
      </w:r>
      <w:r w:rsidR="003327F0" w:rsidRPr="005512E0">
        <w:rPr>
          <w:rStyle w:val="TOC1Char"/>
          <w:rFonts w:cstheme="minorHAnsi"/>
          <w:sz w:val="20"/>
          <w:szCs w:val="20"/>
          <w:lang w:val="fr-BE"/>
        </w:rPr>
        <w:t>Re</w:t>
      </w:r>
      <w:r w:rsidR="003327F0" w:rsidRPr="005512E0">
        <w:rPr>
          <w:rFonts w:cstheme="minorHAnsi"/>
          <w:b/>
          <w:spacing w:val="-3"/>
          <w:sz w:val="20"/>
          <w:szCs w:val="20"/>
          <w:lang w:val="fr-BE"/>
        </w:rPr>
        <w:t>v</w:t>
      </w:r>
      <w:r w:rsidR="003327F0" w:rsidRPr="005512E0">
        <w:rPr>
          <w:rFonts w:cstheme="minorHAnsi"/>
          <w:b/>
          <w:sz w:val="20"/>
          <w:szCs w:val="20"/>
          <w:lang w:val="fr-BE"/>
        </w:rPr>
        <w:t>i</w:t>
      </w:r>
      <w:r w:rsidR="003327F0" w:rsidRPr="005512E0">
        <w:rPr>
          <w:rFonts w:cstheme="minorHAnsi"/>
          <w:b/>
          <w:spacing w:val="-2"/>
          <w:sz w:val="20"/>
          <w:szCs w:val="20"/>
          <w:lang w:val="fr-BE"/>
        </w:rPr>
        <w:t>e</w:t>
      </w:r>
      <w:r w:rsidR="003327F0" w:rsidRPr="005512E0">
        <w:rPr>
          <w:rStyle w:val="TOC1Char"/>
          <w:rFonts w:cstheme="minorHAnsi"/>
          <w:sz w:val="20"/>
          <w:szCs w:val="20"/>
          <w:lang w:val="fr-BE"/>
        </w:rPr>
        <w:t>w</w:t>
      </w:r>
      <w:r w:rsidR="003327F0" w:rsidRPr="005512E0">
        <w:rPr>
          <w:rFonts w:cstheme="minorHAnsi"/>
          <w:b/>
          <w:spacing w:val="-2"/>
          <w:sz w:val="20"/>
          <w:szCs w:val="20"/>
          <w:lang w:val="fr-BE"/>
        </w:rPr>
        <w:t>e</w:t>
      </w:r>
      <w:r w:rsidR="003327F0" w:rsidRPr="005512E0">
        <w:rPr>
          <w:rFonts w:cstheme="minorHAnsi"/>
          <w:b/>
          <w:sz w:val="20"/>
          <w:szCs w:val="20"/>
          <w:lang w:val="fr-BE"/>
        </w:rPr>
        <w:t>rs :</w:t>
      </w:r>
    </w:p>
    <w:p w14:paraId="7AF3A8F9" w14:textId="77777777" w:rsidR="004356E6" w:rsidRPr="005512E0" w:rsidRDefault="004356E6" w:rsidP="005512E0">
      <w:pPr>
        <w:ind w:right="-138"/>
        <w:rPr>
          <w:rFonts w:cstheme="minorHAnsi"/>
          <w:bCs/>
          <w:sz w:val="20"/>
          <w:szCs w:val="20"/>
          <w:lang w:val="fr-BE"/>
        </w:rPr>
      </w:pPr>
      <w:r w:rsidRPr="005512E0">
        <w:rPr>
          <w:rFonts w:cstheme="minorHAnsi"/>
          <w:sz w:val="20"/>
          <w:szCs w:val="20"/>
          <w:lang w:val="fr-BE"/>
        </w:rPr>
        <w:t>Concentri</w:t>
      </w:r>
      <w:r w:rsidRPr="005512E0">
        <w:rPr>
          <w:rFonts w:cstheme="minorHAnsi"/>
          <w:spacing w:val="-2"/>
          <w:sz w:val="20"/>
          <w:szCs w:val="20"/>
          <w:lang w:val="fr-BE"/>
        </w:rPr>
        <w:t>x VP, Real Estate</w:t>
      </w:r>
      <w:r w:rsidRPr="005512E0">
        <w:rPr>
          <w:rFonts w:cstheme="minorHAnsi"/>
          <w:sz w:val="20"/>
          <w:szCs w:val="20"/>
          <w:lang w:val="fr-BE"/>
        </w:rPr>
        <w:t xml:space="preserve"> </w:t>
      </w:r>
    </w:p>
    <w:p w14:paraId="70A65788" w14:textId="77777777" w:rsidR="004356E6" w:rsidRPr="005512E0" w:rsidRDefault="004356E6" w:rsidP="005512E0">
      <w:pPr>
        <w:ind w:right="-138"/>
        <w:rPr>
          <w:rFonts w:cstheme="minorHAnsi"/>
          <w:b/>
          <w:color w:val="010302"/>
          <w:sz w:val="20"/>
          <w:szCs w:val="20"/>
          <w:lang w:val="fr-BE"/>
        </w:rPr>
      </w:pPr>
      <w:r w:rsidRPr="005512E0">
        <w:rPr>
          <w:rFonts w:cstheme="minorHAnsi"/>
          <w:b/>
          <w:sz w:val="20"/>
          <w:szCs w:val="20"/>
          <w:lang w:val="fr-BE"/>
        </w:rPr>
        <w:t>Document Chang</w:t>
      </w:r>
      <w:r w:rsidRPr="005512E0">
        <w:rPr>
          <w:rFonts w:cstheme="minorHAnsi"/>
          <w:b/>
          <w:spacing w:val="-2"/>
          <w:sz w:val="20"/>
          <w:szCs w:val="20"/>
          <w:lang w:val="fr-BE"/>
        </w:rPr>
        <w:t>e</w:t>
      </w:r>
      <w:r w:rsidRPr="005512E0">
        <w:rPr>
          <w:rFonts w:cstheme="minorHAnsi"/>
          <w:b/>
          <w:sz w:val="20"/>
          <w:szCs w:val="20"/>
          <w:lang w:val="fr-BE"/>
        </w:rPr>
        <w:t xml:space="preserve"> </w:t>
      </w:r>
      <w:r w:rsidRPr="005512E0">
        <w:rPr>
          <w:rFonts w:cstheme="minorHAnsi"/>
          <w:b/>
          <w:spacing w:val="-5"/>
          <w:sz w:val="20"/>
          <w:szCs w:val="20"/>
          <w:lang w:val="fr-BE"/>
        </w:rPr>
        <w:t>A</w:t>
      </w:r>
      <w:r w:rsidRPr="005512E0">
        <w:rPr>
          <w:rFonts w:cstheme="minorHAnsi"/>
          <w:b/>
          <w:sz w:val="20"/>
          <w:szCs w:val="20"/>
          <w:lang w:val="fr-BE"/>
        </w:rPr>
        <w:t>ppro</w:t>
      </w:r>
      <w:r w:rsidRPr="005512E0">
        <w:rPr>
          <w:rFonts w:cstheme="minorHAnsi"/>
          <w:b/>
          <w:spacing w:val="-2"/>
          <w:sz w:val="20"/>
          <w:szCs w:val="20"/>
          <w:lang w:val="fr-BE"/>
        </w:rPr>
        <w:t>v</w:t>
      </w:r>
      <w:r w:rsidRPr="005512E0">
        <w:rPr>
          <w:rFonts w:cstheme="minorHAnsi"/>
          <w:b/>
          <w:sz w:val="20"/>
          <w:szCs w:val="20"/>
          <w:lang w:val="fr-BE"/>
        </w:rPr>
        <w:t>ers :</w:t>
      </w:r>
    </w:p>
    <w:p w14:paraId="3878FF02" w14:textId="77777777" w:rsidR="004356E6" w:rsidRPr="005512E0" w:rsidRDefault="004356E6" w:rsidP="005512E0">
      <w:pPr>
        <w:ind w:right="-138"/>
        <w:rPr>
          <w:rFonts w:cstheme="minorHAnsi"/>
          <w:color w:val="010302"/>
          <w:sz w:val="20"/>
          <w:szCs w:val="20"/>
          <w:lang w:val="en-GB"/>
        </w:rPr>
      </w:pPr>
      <w:r w:rsidRPr="005512E0">
        <w:rPr>
          <w:rFonts w:cstheme="minorHAnsi"/>
          <w:sz w:val="20"/>
          <w:szCs w:val="20"/>
          <w:lang w:val="en-GB"/>
        </w:rPr>
        <w:t>Concentri</w:t>
      </w:r>
      <w:r w:rsidRPr="005512E0">
        <w:rPr>
          <w:rFonts w:cstheme="minorHAnsi"/>
          <w:spacing w:val="-2"/>
          <w:sz w:val="20"/>
          <w:szCs w:val="20"/>
          <w:lang w:val="en-GB"/>
        </w:rPr>
        <w:t>x</w:t>
      </w:r>
      <w:r w:rsidRPr="005512E0">
        <w:rPr>
          <w:rFonts w:cstheme="minorHAnsi"/>
          <w:sz w:val="20"/>
          <w:szCs w:val="20"/>
          <w:lang w:val="en-GB"/>
        </w:rPr>
        <w:t xml:space="preserve"> EVP, Corporate Strategy, Special Projects &amp; Real Estate </w:t>
      </w:r>
    </w:p>
    <w:p w14:paraId="14DBBA48" w14:textId="77777777" w:rsidR="004356E6" w:rsidRPr="005512E0" w:rsidRDefault="004356E6" w:rsidP="005512E0">
      <w:pPr>
        <w:ind w:right="-138"/>
        <w:rPr>
          <w:rFonts w:cstheme="minorHAnsi"/>
          <w:iCs/>
          <w:sz w:val="20"/>
          <w:szCs w:val="20"/>
          <w:lang w:val="en-GB"/>
        </w:rPr>
      </w:pPr>
    </w:p>
    <w:p w14:paraId="4C862BBB" w14:textId="77777777" w:rsidR="004356E6" w:rsidRPr="005512E0" w:rsidRDefault="004356E6" w:rsidP="005512E0">
      <w:pPr>
        <w:ind w:right="-138"/>
        <w:rPr>
          <w:rFonts w:cstheme="minorHAnsi"/>
          <w:iCs/>
          <w:sz w:val="20"/>
          <w:szCs w:val="20"/>
          <w:lang w:val="en-IN"/>
        </w:rPr>
      </w:pPr>
      <w:r w:rsidRPr="005512E0">
        <w:rPr>
          <w:rFonts w:cstheme="minorHAnsi"/>
          <w:iCs/>
          <w:sz w:val="20"/>
          <w:szCs w:val="20"/>
          <w:lang w:val="en-IN"/>
        </w:rPr>
        <w:t>Major changes require approval of the above personnel.  Minor changes require approval of any one of the Document Change Reviewers only. Minor changes are those that affect cosmetics and clarifications, but not the overall structure / scope of the process and this policy.</w:t>
      </w:r>
    </w:p>
    <w:p w14:paraId="52487B07" w14:textId="77777777" w:rsidR="004356E6" w:rsidRPr="005512E0" w:rsidRDefault="004356E6" w:rsidP="005512E0">
      <w:pPr>
        <w:ind w:right="-138"/>
        <w:rPr>
          <w:rFonts w:cstheme="minorHAnsi"/>
          <w:bCs/>
          <w:sz w:val="20"/>
          <w:szCs w:val="20"/>
          <w:lang w:val="en-IN"/>
        </w:rPr>
      </w:pPr>
    </w:p>
    <w:p w14:paraId="41A48A11" w14:textId="77777777" w:rsidR="004356E6" w:rsidRPr="005512E0" w:rsidRDefault="004356E6" w:rsidP="005512E0">
      <w:pPr>
        <w:ind w:right="-138"/>
        <w:rPr>
          <w:rFonts w:cstheme="minorHAnsi"/>
          <w:b/>
          <w:color w:val="010302"/>
          <w:sz w:val="20"/>
          <w:szCs w:val="20"/>
          <w:lang w:val="en-IN"/>
        </w:rPr>
      </w:pPr>
      <w:r w:rsidRPr="005512E0">
        <w:rPr>
          <w:rFonts w:cstheme="minorHAnsi"/>
          <w:b/>
          <w:sz w:val="20"/>
          <w:szCs w:val="20"/>
          <w:lang w:val="en-IN"/>
        </w:rPr>
        <w:t>Document Re</w:t>
      </w:r>
      <w:r w:rsidRPr="005512E0">
        <w:rPr>
          <w:rFonts w:cstheme="minorHAnsi"/>
          <w:b/>
          <w:spacing w:val="-3"/>
          <w:sz w:val="20"/>
          <w:szCs w:val="20"/>
          <w:lang w:val="en-IN"/>
        </w:rPr>
        <w:t>v</w:t>
      </w:r>
      <w:r w:rsidRPr="005512E0">
        <w:rPr>
          <w:rFonts w:cstheme="minorHAnsi"/>
          <w:b/>
          <w:sz w:val="20"/>
          <w:szCs w:val="20"/>
          <w:lang w:val="en-IN"/>
        </w:rPr>
        <w:t>i</w:t>
      </w:r>
      <w:r w:rsidRPr="005512E0">
        <w:rPr>
          <w:rFonts w:cstheme="minorHAnsi"/>
          <w:b/>
          <w:spacing w:val="-2"/>
          <w:sz w:val="20"/>
          <w:szCs w:val="20"/>
          <w:lang w:val="en-IN"/>
        </w:rPr>
        <w:t>e</w:t>
      </w:r>
      <w:r w:rsidRPr="005512E0">
        <w:rPr>
          <w:rFonts w:cstheme="minorHAnsi"/>
          <w:b/>
          <w:sz w:val="20"/>
          <w:szCs w:val="20"/>
          <w:lang w:val="en-IN"/>
        </w:rPr>
        <w:t>w Pla</w:t>
      </w:r>
      <w:r w:rsidRPr="005512E0">
        <w:rPr>
          <w:rFonts w:cstheme="minorHAnsi"/>
          <w:b/>
          <w:spacing w:val="-2"/>
          <w:sz w:val="20"/>
          <w:szCs w:val="20"/>
          <w:lang w:val="en-IN"/>
        </w:rPr>
        <w:t>n</w:t>
      </w:r>
      <w:r w:rsidRPr="005512E0">
        <w:rPr>
          <w:rFonts w:cstheme="minorHAnsi"/>
          <w:b/>
          <w:sz w:val="20"/>
          <w:szCs w:val="20"/>
          <w:lang w:val="en-IN"/>
        </w:rPr>
        <w:t xml:space="preserve">  </w:t>
      </w:r>
    </w:p>
    <w:p w14:paraId="605195CD" w14:textId="77777777" w:rsidR="004356E6" w:rsidRPr="005512E0" w:rsidRDefault="004356E6" w:rsidP="005512E0">
      <w:pPr>
        <w:ind w:right="-138"/>
        <w:rPr>
          <w:rFonts w:cstheme="minorHAnsi"/>
          <w:color w:val="010302"/>
          <w:sz w:val="20"/>
          <w:szCs w:val="20"/>
          <w:lang w:val="en-IN"/>
        </w:rPr>
      </w:pPr>
      <w:r w:rsidRPr="005512E0">
        <w:rPr>
          <w:rFonts w:cstheme="minorHAnsi"/>
          <w:sz w:val="20"/>
          <w:szCs w:val="20"/>
          <w:lang w:val="en-IN"/>
        </w:rPr>
        <w:t>This d</w:t>
      </w:r>
      <w:r w:rsidRPr="005512E0">
        <w:rPr>
          <w:rFonts w:cstheme="minorHAnsi"/>
          <w:spacing w:val="-3"/>
          <w:sz w:val="20"/>
          <w:szCs w:val="20"/>
          <w:lang w:val="en-IN"/>
        </w:rPr>
        <w:t>o</w:t>
      </w:r>
      <w:r w:rsidRPr="005512E0">
        <w:rPr>
          <w:rFonts w:cstheme="minorHAnsi"/>
          <w:sz w:val="20"/>
          <w:szCs w:val="20"/>
          <w:lang w:val="en-IN"/>
        </w:rPr>
        <w:t>cume</w:t>
      </w:r>
      <w:r w:rsidRPr="005512E0">
        <w:rPr>
          <w:rFonts w:cstheme="minorHAnsi"/>
          <w:spacing w:val="-2"/>
          <w:sz w:val="20"/>
          <w:szCs w:val="20"/>
          <w:lang w:val="en-IN"/>
        </w:rPr>
        <w:t>n</w:t>
      </w:r>
      <w:r w:rsidRPr="005512E0">
        <w:rPr>
          <w:rFonts w:cstheme="minorHAnsi"/>
          <w:sz w:val="20"/>
          <w:szCs w:val="20"/>
          <w:lang w:val="en-IN"/>
        </w:rPr>
        <w:t xml:space="preserve">t </w:t>
      </w:r>
      <w:r w:rsidRPr="005512E0">
        <w:rPr>
          <w:rFonts w:cstheme="minorHAnsi"/>
          <w:spacing w:val="-3"/>
          <w:sz w:val="20"/>
          <w:szCs w:val="20"/>
          <w:lang w:val="en-IN"/>
        </w:rPr>
        <w:t>w</w:t>
      </w:r>
      <w:r w:rsidRPr="005512E0">
        <w:rPr>
          <w:rFonts w:cstheme="minorHAnsi"/>
          <w:sz w:val="20"/>
          <w:szCs w:val="20"/>
          <w:lang w:val="en-IN"/>
        </w:rPr>
        <w:t>ill be r</w:t>
      </w:r>
      <w:r w:rsidRPr="005512E0">
        <w:rPr>
          <w:rFonts w:cstheme="minorHAnsi"/>
          <w:spacing w:val="-2"/>
          <w:sz w:val="20"/>
          <w:szCs w:val="20"/>
          <w:lang w:val="en-IN"/>
        </w:rPr>
        <w:t>ev</w:t>
      </w:r>
      <w:r w:rsidRPr="005512E0">
        <w:rPr>
          <w:rFonts w:cstheme="minorHAnsi"/>
          <w:sz w:val="20"/>
          <w:szCs w:val="20"/>
          <w:lang w:val="en-IN"/>
        </w:rPr>
        <w:t>ie</w:t>
      </w:r>
      <w:r w:rsidRPr="005512E0">
        <w:rPr>
          <w:rFonts w:cstheme="minorHAnsi"/>
          <w:spacing w:val="-3"/>
          <w:sz w:val="20"/>
          <w:szCs w:val="20"/>
          <w:lang w:val="en-IN"/>
        </w:rPr>
        <w:t>w</w:t>
      </w:r>
      <w:r w:rsidRPr="005512E0">
        <w:rPr>
          <w:rFonts w:cstheme="minorHAnsi"/>
          <w:sz w:val="20"/>
          <w:szCs w:val="20"/>
          <w:lang w:val="en-IN"/>
        </w:rPr>
        <w:t>ed at least annuall</w:t>
      </w:r>
      <w:r w:rsidRPr="005512E0">
        <w:rPr>
          <w:rFonts w:cstheme="minorHAnsi"/>
          <w:spacing w:val="-2"/>
          <w:sz w:val="20"/>
          <w:szCs w:val="20"/>
          <w:lang w:val="en-IN"/>
        </w:rPr>
        <w:t>y,</w:t>
      </w:r>
      <w:r w:rsidRPr="005512E0">
        <w:rPr>
          <w:rFonts w:cstheme="minorHAnsi"/>
          <w:sz w:val="20"/>
          <w:szCs w:val="20"/>
          <w:lang w:val="en-IN"/>
        </w:rPr>
        <w:t xml:space="preserve"> or as necessar</w:t>
      </w:r>
      <w:r w:rsidRPr="005512E0">
        <w:rPr>
          <w:rFonts w:cstheme="minorHAnsi"/>
          <w:spacing w:val="-2"/>
          <w:sz w:val="20"/>
          <w:szCs w:val="20"/>
          <w:lang w:val="en-IN"/>
        </w:rPr>
        <w:t>y</w:t>
      </w:r>
      <w:r w:rsidRPr="005512E0">
        <w:rPr>
          <w:rFonts w:cstheme="minorHAnsi"/>
          <w:sz w:val="20"/>
          <w:szCs w:val="20"/>
          <w:lang w:val="en-IN"/>
        </w:rPr>
        <w:t xml:space="preserve"> t</w:t>
      </w:r>
      <w:r w:rsidRPr="005512E0">
        <w:rPr>
          <w:rFonts w:cstheme="minorHAnsi"/>
          <w:spacing w:val="-2"/>
          <w:sz w:val="20"/>
          <w:szCs w:val="20"/>
          <w:lang w:val="en-IN"/>
        </w:rPr>
        <w:t>o</w:t>
      </w:r>
      <w:r w:rsidRPr="005512E0">
        <w:rPr>
          <w:rFonts w:cstheme="minorHAnsi"/>
          <w:sz w:val="20"/>
          <w:szCs w:val="20"/>
          <w:lang w:val="en-IN"/>
        </w:rPr>
        <w:t xml:space="preserve"> address any new or changed legislation, regulations, or business practices.</w:t>
      </w:r>
    </w:p>
    <w:p w14:paraId="34ECBB54" w14:textId="77777777" w:rsidR="004356E6" w:rsidRPr="005512E0" w:rsidRDefault="004356E6" w:rsidP="005512E0">
      <w:pPr>
        <w:ind w:right="-138"/>
        <w:rPr>
          <w:rFonts w:cstheme="minorHAnsi"/>
          <w:bCs/>
          <w:sz w:val="20"/>
          <w:szCs w:val="20"/>
          <w:lang w:val="en-IN"/>
        </w:rPr>
      </w:pPr>
    </w:p>
    <w:p w14:paraId="78DB67E5" w14:textId="77777777" w:rsidR="004356E6" w:rsidRPr="005512E0" w:rsidRDefault="004356E6" w:rsidP="005512E0">
      <w:pPr>
        <w:ind w:right="-138"/>
        <w:rPr>
          <w:rFonts w:cstheme="minorHAnsi"/>
          <w:b/>
          <w:sz w:val="20"/>
          <w:szCs w:val="20"/>
          <w:lang w:val="en-IN"/>
        </w:rPr>
      </w:pPr>
      <w:r w:rsidRPr="005512E0">
        <w:rPr>
          <w:rFonts w:cstheme="minorHAnsi"/>
          <w:b/>
          <w:sz w:val="20"/>
          <w:szCs w:val="20"/>
          <w:lang w:val="en-IN"/>
        </w:rPr>
        <w:t xml:space="preserve">Contact Information  </w:t>
      </w:r>
    </w:p>
    <w:p w14:paraId="142DA8FE" w14:textId="77777777" w:rsidR="004356E6" w:rsidRPr="005512E0" w:rsidRDefault="004356E6" w:rsidP="005512E0">
      <w:pPr>
        <w:ind w:right="-138"/>
        <w:rPr>
          <w:rFonts w:cstheme="minorHAnsi"/>
          <w:color w:val="010302"/>
          <w:sz w:val="20"/>
          <w:szCs w:val="20"/>
          <w:lang w:val="en-IN"/>
        </w:rPr>
      </w:pPr>
      <w:r w:rsidRPr="005512E0">
        <w:rPr>
          <w:rFonts w:cstheme="minorHAnsi"/>
          <w:sz w:val="20"/>
          <w:szCs w:val="20"/>
          <w:lang w:val="en-IN"/>
        </w:rPr>
        <w:t>For further i</w:t>
      </w:r>
      <w:r w:rsidRPr="005512E0">
        <w:rPr>
          <w:rFonts w:cstheme="minorHAnsi"/>
          <w:spacing w:val="-2"/>
          <w:sz w:val="20"/>
          <w:szCs w:val="20"/>
          <w:lang w:val="en-IN"/>
        </w:rPr>
        <w:t>n</w:t>
      </w:r>
      <w:r w:rsidRPr="005512E0">
        <w:rPr>
          <w:rFonts w:cstheme="minorHAnsi"/>
          <w:sz w:val="20"/>
          <w:szCs w:val="20"/>
          <w:lang w:val="en-IN"/>
        </w:rPr>
        <w:t>formatio</w:t>
      </w:r>
      <w:r w:rsidRPr="005512E0">
        <w:rPr>
          <w:rFonts w:cstheme="minorHAnsi"/>
          <w:spacing w:val="-2"/>
          <w:sz w:val="20"/>
          <w:szCs w:val="20"/>
          <w:lang w:val="en-IN"/>
        </w:rPr>
        <w:t>n or queries</w:t>
      </w:r>
      <w:r w:rsidRPr="005512E0">
        <w:rPr>
          <w:rFonts w:cstheme="minorHAnsi"/>
          <w:sz w:val="20"/>
          <w:szCs w:val="20"/>
          <w:lang w:val="en-IN"/>
        </w:rPr>
        <w:t xml:space="preserve"> </w:t>
      </w:r>
      <w:r w:rsidRPr="005512E0">
        <w:rPr>
          <w:rFonts w:cstheme="minorHAnsi"/>
          <w:spacing w:val="-2"/>
          <w:sz w:val="20"/>
          <w:szCs w:val="20"/>
          <w:lang w:val="en-IN"/>
        </w:rPr>
        <w:t>o</w:t>
      </w:r>
      <w:r w:rsidRPr="005512E0">
        <w:rPr>
          <w:rFonts w:cstheme="minorHAnsi"/>
          <w:sz w:val="20"/>
          <w:szCs w:val="20"/>
          <w:lang w:val="en-IN"/>
        </w:rPr>
        <w:t>n this Policy, conta</w:t>
      </w:r>
      <w:r w:rsidRPr="005512E0">
        <w:rPr>
          <w:rFonts w:cstheme="minorHAnsi"/>
          <w:spacing w:val="-2"/>
          <w:sz w:val="20"/>
          <w:szCs w:val="20"/>
          <w:lang w:val="en-IN"/>
        </w:rPr>
        <w:t>c</w:t>
      </w:r>
      <w:r w:rsidRPr="005512E0">
        <w:rPr>
          <w:rFonts w:cstheme="minorHAnsi"/>
          <w:sz w:val="20"/>
          <w:szCs w:val="20"/>
          <w:lang w:val="en-IN"/>
        </w:rPr>
        <w:t>t</w:t>
      </w:r>
      <w:r w:rsidRPr="005512E0">
        <w:rPr>
          <w:rFonts w:cstheme="minorHAnsi"/>
          <w:color w:val="0000FF"/>
          <w:sz w:val="20"/>
          <w:szCs w:val="20"/>
          <w:lang w:val="en-IN"/>
        </w:rPr>
        <w:t xml:space="preserve"> </w:t>
      </w:r>
      <w:r w:rsidRPr="005512E0">
        <w:rPr>
          <w:rFonts w:cstheme="minorHAnsi"/>
          <w:sz w:val="20"/>
          <w:szCs w:val="20"/>
          <w:lang w:val="en-IN"/>
        </w:rPr>
        <w:t xml:space="preserve">   </w:t>
      </w:r>
    </w:p>
    <w:p w14:paraId="050D22DD" w14:textId="77777777" w:rsidR="00764BB0" w:rsidRPr="005512E0" w:rsidRDefault="00764BB0" w:rsidP="005512E0">
      <w:pPr>
        <w:pStyle w:val="06Body-Heading2"/>
        <w:ind w:right="-138"/>
        <w:jc w:val="both"/>
        <w:rPr>
          <w:rFonts w:asciiTheme="minorHAnsi" w:hAnsiTheme="minorHAnsi" w:cstheme="minorHAnsi"/>
          <w:sz w:val="20"/>
          <w:szCs w:val="20"/>
          <w:lang w:val="en-IN"/>
        </w:rPr>
      </w:pPr>
    </w:p>
    <w:p w14:paraId="625D195D" w14:textId="376ED08E" w:rsidR="00764BB0" w:rsidRPr="005512E0" w:rsidRDefault="00764BB0" w:rsidP="005512E0">
      <w:pPr>
        <w:pStyle w:val="06Body-Heading2"/>
        <w:ind w:right="-138"/>
        <w:jc w:val="both"/>
        <w:rPr>
          <w:rFonts w:asciiTheme="minorHAnsi" w:hAnsiTheme="minorHAnsi" w:cstheme="minorHAnsi"/>
          <w:sz w:val="20"/>
          <w:szCs w:val="20"/>
        </w:rPr>
      </w:pPr>
    </w:p>
    <w:p w14:paraId="6994B133" w14:textId="77777777" w:rsidR="00A37ABB" w:rsidRPr="005512E0" w:rsidRDefault="00A37ABB" w:rsidP="005512E0">
      <w:pPr>
        <w:pStyle w:val="13Body-ProposalBodyText"/>
        <w:ind w:right="-138"/>
        <w:rPr>
          <w:rFonts w:cstheme="minorHAnsi"/>
          <w:sz w:val="20"/>
          <w:szCs w:val="20"/>
        </w:rPr>
      </w:pPr>
    </w:p>
    <w:p w14:paraId="03328FD3" w14:textId="77777777" w:rsidR="009472AB" w:rsidRPr="005512E0" w:rsidRDefault="009472AB" w:rsidP="005512E0">
      <w:pPr>
        <w:pStyle w:val="13Body-ProposalBodyText"/>
        <w:ind w:right="-138"/>
        <w:rPr>
          <w:rFonts w:cstheme="minorHAnsi"/>
          <w:sz w:val="20"/>
          <w:szCs w:val="20"/>
        </w:rPr>
      </w:pPr>
    </w:p>
    <w:p w14:paraId="512890BB" w14:textId="77777777" w:rsidR="009472AB" w:rsidRPr="005512E0" w:rsidRDefault="009472AB" w:rsidP="005512E0">
      <w:pPr>
        <w:pStyle w:val="13Body-ProposalBodyText"/>
        <w:ind w:right="-138"/>
        <w:rPr>
          <w:rFonts w:cstheme="minorHAnsi"/>
          <w:sz w:val="20"/>
          <w:szCs w:val="20"/>
        </w:rPr>
      </w:pPr>
    </w:p>
    <w:p w14:paraId="448C2503" w14:textId="77777777" w:rsidR="009472AB" w:rsidRPr="005512E0" w:rsidRDefault="009472AB" w:rsidP="005512E0">
      <w:pPr>
        <w:pStyle w:val="13Body-ProposalBodyText"/>
        <w:ind w:right="-138"/>
        <w:rPr>
          <w:rFonts w:cstheme="minorHAnsi"/>
          <w:sz w:val="20"/>
          <w:szCs w:val="20"/>
        </w:rPr>
      </w:pPr>
    </w:p>
    <w:p w14:paraId="1CEC3CEC" w14:textId="77777777" w:rsidR="00690CA7" w:rsidRPr="005512E0" w:rsidRDefault="00690CA7" w:rsidP="005512E0">
      <w:pPr>
        <w:pStyle w:val="13Body-ProposalBodyText"/>
        <w:ind w:right="-138"/>
        <w:rPr>
          <w:rFonts w:cstheme="minorHAnsi"/>
          <w:sz w:val="20"/>
          <w:szCs w:val="20"/>
        </w:rPr>
      </w:pPr>
    </w:p>
    <w:p w14:paraId="5D8A52A6" w14:textId="77777777" w:rsidR="009472AB" w:rsidRPr="005512E0" w:rsidRDefault="009472AB" w:rsidP="005512E0">
      <w:pPr>
        <w:pStyle w:val="13Body-ProposalBodyText"/>
        <w:ind w:right="-138"/>
        <w:rPr>
          <w:rFonts w:cstheme="minorHAnsi"/>
          <w:sz w:val="20"/>
          <w:szCs w:val="20"/>
        </w:rPr>
      </w:pPr>
    </w:p>
    <w:p w14:paraId="5DB79177" w14:textId="77777777" w:rsidR="009472AB" w:rsidRPr="005512E0" w:rsidRDefault="009472AB" w:rsidP="005512E0">
      <w:pPr>
        <w:pStyle w:val="13Body-ProposalBodyText"/>
        <w:ind w:right="-138"/>
        <w:rPr>
          <w:rFonts w:cstheme="minorHAnsi"/>
          <w:sz w:val="20"/>
          <w:szCs w:val="20"/>
        </w:rPr>
      </w:pPr>
    </w:p>
    <w:p w14:paraId="1EBF31E8" w14:textId="77777777" w:rsidR="009472AB" w:rsidRPr="005512E0" w:rsidRDefault="009472AB" w:rsidP="005512E0">
      <w:pPr>
        <w:pStyle w:val="13Body-ProposalBodyText"/>
        <w:ind w:right="-138"/>
        <w:rPr>
          <w:rFonts w:cstheme="minorHAnsi"/>
          <w:sz w:val="20"/>
          <w:szCs w:val="20"/>
        </w:rPr>
      </w:pPr>
    </w:p>
    <w:bookmarkEnd w:id="0"/>
    <w:p w14:paraId="13B2083C" w14:textId="1D3E53B9" w:rsidR="004F40B6" w:rsidRPr="005512E0" w:rsidRDefault="001C51F7" w:rsidP="005512E0">
      <w:pPr>
        <w:pStyle w:val="06Body-Heading2"/>
        <w:numPr>
          <w:ilvl w:val="0"/>
          <w:numId w:val="11"/>
        </w:numPr>
        <w:ind w:right="-138"/>
        <w:jc w:val="both"/>
        <w:rPr>
          <w:rFonts w:asciiTheme="minorHAnsi" w:hAnsiTheme="minorHAnsi" w:cstheme="minorHAnsi"/>
          <w:b/>
          <w:bCs/>
          <w:sz w:val="20"/>
          <w:szCs w:val="20"/>
        </w:rPr>
      </w:pPr>
      <w:r w:rsidRPr="005512E0">
        <w:rPr>
          <w:rFonts w:asciiTheme="minorHAnsi" w:hAnsiTheme="minorHAnsi" w:cstheme="minorHAnsi"/>
          <w:b/>
          <w:bCs/>
          <w:sz w:val="20"/>
          <w:szCs w:val="20"/>
        </w:rPr>
        <w:lastRenderedPageBreak/>
        <w:t>Introduction</w:t>
      </w:r>
    </w:p>
    <w:p w14:paraId="22EDFD3E" w14:textId="77777777" w:rsidR="00DC6B0B" w:rsidRPr="005512E0" w:rsidRDefault="00DC6B0B" w:rsidP="005512E0">
      <w:pPr>
        <w:pStyle w:val="NormalWeb"/>
        <w:ind w:left="862"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 xml:space="preserve">All used products that have reached end-of-life or use," require appropriate disposal to limit their </w:t>
      </w:r>
      <w:hyperlink r:id="rId8" w:history="1">
        <w:r w:rsidRPr="005512E0">
          <w:rPr>
            <w:rStyle w:val="Hyperlink"/>
            <w:rFonts w:asciiTheme="minorHAnsi" w:hAnsiTheme="minorHAnsi" w:cstheme="minorHAnsi"/>
            <w:color w:val="252525"/>
            <w:sz w:val="20"/>
            <w:szCs w:val="20"/>
          </w:rPr>
          <w:t>harm to the environment</w:t>
        </w:r>
      </w:hyperlink>
      <w:r w:rsidRPr="005512E0">
        <w:rPr>
          <w:rFonts w:asciiTheme="minorHAnsi" w:hAnsiTheme="minorHAnsi" w:cstheme="minorHAnsi"/>
          <w:color w:val="252525"/>
          <w:sz w:val="20"/>
          <w:szCs w:val="20"/>
        </w:rPr>
        <w:t xml:space="preserve">. Waste disposal is therefore a systematic action for managing waste from a product’s acquisition to its final disposal. Such actions may include incineration or burning, burial at landfill sites or discharge at sea, lake, or river, and </w:t>
      </w:r>
      <w:hyperlink r:id="rId9" w:history="1">
        <w:r w:rsidRPr="005512E0">
          <w:rPr>
            <w:rStyle w:val="Hyperlink"/>
            <w:rFonts w:asciiTheme="minorHAnsi" w:hAnsiTheme="minorHAnsi" w:cstheme="minorHAnsi"/>
            <w:color w:val="252525"/>
            <w:sz w:val="20"/>
            <w:szCs w:val="20"/>
          </w:rPr>
          <w:t>recycling</w:t>
        </w:r>
      </w:hyperlink>
      <w:r w:rsidRPr="005512E0">
        <w:rPr>
          <w:rFonts w:asciiTheme="minorHAnsi" w:hAnsiTheme="minorHAnsi" w:cstheme="minorHAnsi"/>
          <w:color w:val="252525"/>
          <w:sz w:val="20"/>
          <w:szCs w:val="20"/>
        </w:rPr>
        <w:t>.</w:t>
      </w:r>
    </w:p>
    <w:p w14:paraId="745A44DE" w14:textId="109986CA" w:rsidR="00844943" w:rsidRPr="005512E0" w:rsidRDefault="00DC6B0B" w:rsidP="005512E0">
      <w:pPr>
        <w:pStyle w:val="NormalWeb"/>
        <w:ind w:left="862"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Concentrix has adopted the 5R approach to managing the waste produced in our operations. Key to this approach is ensuring that four R-actions are performed first before actual recycling: refusal or avoidance of unnecessary purchases, especially of non-recyclable products; reduction of the purchase of non-recyclable products; reuse of existing products for the same purpose; repurposing or upcycling products for another use; and finally, recycling used products through programmes and partnerships with external vendors and agencies that provide such services.</w:t>
      </w:r>
    </w:p>
    <w:p w14:paraId="6A93026E" w14:textId="4698D695" w:rsidR="00844943" w:rsidRPr="00A83891" w:rsidRDefault="00A83891" w:rsidP="005512E0">
      <w:pPr>
        <w:pStyle w:val="NormalWeb"/>
        <w:ind w:right="-138" w:firstLine="720"/>
        <w:jc w:val="both"/>
        <w:rPr>
          <w:rFonts w:asciiTheme="minorHAnsi" w:hAnsiTheme="minorHAnsi" w:cstheme="minorHAnsi"/>
          <w:b/>
          <w:bCs/>
          <w:sz w:val="20"/>
          <w:szCs w:val="20"/>
          <w:u w:val="single"/>
        </w:rPr>
      </w:pPr>
      <w:r>
        <w:rPr>
          <w:rFonts w:asciiTheme="minorHAnsi" w:hAnsiTheme="minorHAnsi" w:cstheme="minorHAnsi"/>
          <w:sz w:val="20"/>
          <w:szCs w:val="20"/>
        </w:rPr>
        <w:t xml:space="preserve">                                                                  </w:t>
      </w:r>
      <w:r w:rsidR="00844943" w:rsidRPr="00A83891">
        <w:rPr>
          <w:rFonts w:asciiTheme="minorHAnsi" w:hAnsiTheme="minorHAnsi" w:cstheme="minorHAnsi"/>
          <w:b/>
          <w:bCs/>
          <w:sz w:val="22"/>
          <w:szCs w:val="22"/>
          <w:u w:val="single"/>
        </w:rPr>
        <w:t>5 R Approach.</w:t>
      </w:r>
    </w:p>
    <w:p w14:paraId="420ACB5F" w14:textId="6EF73BE7" w:rsidR="008A7889" w:rsidRPr="005512E0" w:rsidRDefault="0072551C" w:rsidP="00A83891">
      <w:pPr>
        <w:pStyle w:val="NormalWeb"/>
        <w:ind w:left="720" w:right="-138"/>
        <w:jc w:val="center"/>
        <w:rPr>
          <w:rFonts w:asciiTheme="minorHAnsi" w:eastAsiaTheme="minorHAnsi" w:hAnsiTheme="minorHAnsi" w:cstheme="minorHAnsi"/>
          <w:b/>
          <w:bCs/>
          <w:color w:val="FFFFFF" w:themeColor="background1"/>
          <w:kern w:val="24"/>
          <w:sz w:val="20"/>
          <w:szCs w:val="20"/>
          <w:lang w:val="en-US" w:eastAsia="en-US"/>
        </w:rPr>
      </w:pPr>
      <w:r w:rsidRPr="005512E0">
        <w:rPr>
          <w:rFonts w:asciiTheme="minorHAnsi" w:eastAsiaTheme="minorHAnsi" w:hAnsiTheme="minorHAnsi" w:cstheme="minorHAnsi"/>
          <w:b/>
          <w:bCs/>
          <w:noProof/>
          <w:color w:val="FFFFFF" w:themeColor="background1"/>
          <w:kern w:val="24"/>
          <w:sz w:val="20"/>
          <w:szCs w:val="20"/>
          <w:lang w:bidi="he-IL"/>
        </w:rPr>
        <w:drawing>
          <wp:inline distT="0" distB="0" distL="0" distR="0" wp14:anchorId="1DC1F0F3" wp14:editId="1059E0C8">
            <wp:extent cx="4229100" cy="3344679"/>
            <wp:effectExtent l="0" t="0" r="0" b="8255"/>
            <wp:docPr id="1313121574" name="Picture 1" descr="A colorful rectangular objects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21574" name="Picture 1" descr="A colorful rectangular objects with white text&#10;&#10;Description automatically generated with medium confidence"/>
                    <pic:cNvPicPr/>
                  </pic:nvPicPr>
                  <pic:blipFill>
                    <a:blip r:embed="rId10"/>
                    <a:stretch>
                      <a:fillRect/>
                    </a:stretch>
                  </pic:blipFill>
                  <pic:spPr>
                    <a:xfrm>
                      <a:off x="0" y="0"/>
                      <a:ext cx="4235660" cy="3349867"/>
                    </a:xfrm>
                    <a:prstGeom prst="rect">
                      <a:avLst/>
                    </a:prstGeom>
                  </pic:spPr>
                </pic:pic>
              </a:graphicData>
            </a:graphic>
          </wp:inline>
        </w:drawing>
      </w:r>
    </w:p>
    <w:p w14:paraId="22701172" w14:textId="4363523D" w:rsidR="008A7889" w:rsidRPr="005512E0" w:rsidRDefault="008A7889" w:rsidP="005512E0">
      <w:pPr>
        <w:pStyle w:val="NormalWeb"/>
        <w:ind w:right="-138"/>
        <w:jc w:val="both"/>
        <w:rPr>
          <w:rFonts w:asciiTheme="minorHAnsi" w:eastAsiaTheme="minorHAnsi" w:hAnsiTheme="minorHAnsi" w:cstheme="minorHAnsi"/>
          <w:b/>
          <w:bCs/>
          <w:color w:val="FFFFFF" w:themeColor="background1"/>
          <w:kern w:val="24"/>
          <w:sz w:val="20"/>
          <w:szCs w:val="20"/>
          <w:lang w:val="en-US" w:eastAsia="en-US"/>
        </w:rPr>
      </w:pPr>
    </w:p>
    <w:p w14:paraId="56747AEA" w14:textId="2F67B16C" w:rsidR="008A7889" w:rsidRPr="005512E0" w:rsidRDefault="008A7889" w:rsidP="005512E0">
      <w:pPr>
        <w:pStyle w:val="NormalWeb"/>
        <w:ind w:left="720" w:right="-138"/>
        <w:jc w:val="both"/>
        <w:rPr>
          <w:rFonts w:asciiTheme="minorHAnsi" w:eastAsiaTheme="minorHAnsi" w:hAnsiTheme="minorHAnsi" w:cstheme="minorHAnsi"/>
          <w:b/>
          <w:bCs/>
          <w:color w:val="FFFFFF" w:themeColor="background1"/>
          <w:kern w:val="24"/>
          <w:sz w:val="20"/>
          <w:szCs w:val="20"/>
          <w:lang w:val="en-US" w:eastAsia="en-US"/>
        </w:rPr>
      </w:pPr>
    </w:p>
    <w:p w14:paraId="5F9D637C" w14:textId="0AC41CB7" w:rsidR="00383A1E" w:rsidRPr="005512E0" w:rsidRDefault="002C6315" w:rsidP="00A533CA">
      <w:pPr>
        <w:pStyle w:val="06Body-Heading2"/>
        <w:ind w:left="851" w:right="-138"/>
        <w:rPr>
          <w:rStyle w:val="Emphasis"/>
          <w:rFonts w:asciiTheme="minorHAnsi" w:hAnsiTheme="minorHAnsi" w:cstheme="minorHAnsi"/>
          <w:b/>
          <w:bCs/>
          <w:i w:val="0"/>
          <w:iCs w:val="0"/>
          <w:sz w:val="20"/>
          <w:szCs w:val="20"/>
        </w:rPr>
      </w:pPr>
      <w:r w:rsidRPr="005512E0">
        <w:rPr>
          <w:rStyle w:val="Emphasis"/>
          <w:rFonts w:asciiTheme="minorHAnsi" w:hAnsiTheme="minorHAnsi" w:cstheme="minorHAnsi"/>
          <w:color w:val="252525"/>
          <w:sz w:val="20"/>
          <w:szCs w:val="20"/>
        </w:rPr>
        <w:t>Refuse (avoid): To ‘refuse’ waste in the first place, make smarter purchasing decisions and set expectations and standards early in the process. </w:t>
      </w:r>
      <w:r w:rsidRPr="005512E0">
        <w:rPr>
          <w:rFonts w:asciiTheme="minorHAnsi" w:hAnsiTheme="minorHAnsi" w:cstheme="minorHAnsi"/>
          <w:i/>
          <w:iCs/>
          <w:color w:val="252525"/>
          <w:sz w:val="20"/>
          <w:szCs w:val="20"/>
        </w:rPr>
        <w:br/>
      </w:r>
      <w:r w:rsidRPr="005512E0">
        <w:rPr>
          <w:rFonts w:asciiTheme="minorHAnsi" w:hAnsiTheme="minorHAnsi" w:cstheme="minorHAnsi"/>
          <w:i/>
          <w:iCs/>
          <w:color w:val="252525"/>
          <w:sz w:val="20"/>
          <w:szCs w:val="20"/>
        </w:rPr>
        <w:br/>
      </w:r>
      <w:r w:rsidRPr="005512E0">
        <w:rPr>
          <w:rStyle w:val="Emphasis"/>
          <w:rFonts w:asciiTheme="minorHAnsi" w:hAnsiTheme="minorHAnsi" w:cstheme="minorHAnsi"/>
          <w:color w:val="252525"/>
          <w:sz w:val="20"/>
          <w:szCs w:val="20"/>
        </w:rPr>
        <w:t>Reduce: This involves reducing the use of non-recyclable, wasteful, and harmful products. This will reduce the number of waste materials ending up in landfills and the associated negative environmental impacts. To avoid unnecessary waste, it’s recommended to always use the minimum amount required. </w:t>
      </w:r>
      <w:r w:rsidRPr="005512E0">
        <w:rPr>
          <w:rFonts w:asciiTheme="minorHAnsi" w:hAnsiTheme="minorHAnsi" w:cstheme="minorHAnsi"/>
          <w:i/>
          <w:iCs/>
          <w:color w:val="252525"/>
          <w:sz w:val="20"/>
          <w:szCs w:val="20"/>
        </w:rPr>
        <w:br/>
      </w:r>
      <w:r w:rsidRPr="005512E0">
        <w:rPr>
          <w:rFonts w:asciiTheme="minorHAnsi" w:hAnsiTheme="minorHAnsi" w:cstheme="minorHAnsi"/>
          <w:i/>
          <w:iCs/>
          <w:color w:val="252525"/>
          <w:sz w:val="20"/>
          <w:szCs w:val="20"/>
        </w:rPr>
        <w:br/>
      </w:r>
      <w:r w:rsidRPr="005512E0">
        <w:rPr>
          <w:rStyle w:val="Emphasis"/>
          <w:rFonts w:asciiTheme="minorHAnsi" w:hAnsiTheme="minorHAnsi" w:cstheme="minorHAnsi"/>
          <w:color w:val="252525"/>
          <w:sz w:val="20"/>
          <w:szCs w:val="20"/>
        </w:rPr>
        <w:t xml:space="preserve">Reuse: One of the world’s greatest environmental challenges is the plastic crisis due to the high rate at which we consume plastic. It is normal consumer </w:t>
      </w:r>
      <w:r w:rsidR="0020704C" w:rsidRPr="005512E0">
        <w:rPr>
          <w:rStyle w:val="Emphasis"/>
          <w:rFonts w:asciiTheme="minorHAnsi" w:hAnsiTheme="minorHAnsi" w:cstheme="minorHAnsi"/>
          <w:color w:val="252525"/>
          <w:sz w:val="20"/>
          <w:szCs w:val="20"/>
        </w:rPr>
        <w:t>behavior</w:t>
      </w:r>
      <w:r w:rsidRPr="005512E0">
        <w:rPr>
          <w:rStyle w:val="Emphasis"/>
          <w:rFonts w:asciiTheme="minorHAnsi" w:hAnsiTheme="minorHAnsi" w:cstheme="minorHAnsi"/>
          <w:color w:val="252525"/>
          <w:sz w:val="20"/>
          <w:szCs w:val="20"/>
        </w:rPr>
        <w:t xml:space="preserve"> to use single-use plastics once </w:t>
      </w:r>
      <w:r w:rsidRPr="005512E0">
        <w:rPr>
          <w:rStyle w:val="Emphasis"/>
          <w:rFonts w:asciiTheme="minorHAnsi" w:hAnsiTheme="minorHAnsi" w:cstheme="minorHAnsi"/>
          <w:color w:val="252525"/>
          <w:sz w:val="20"/>
          <w:szCs w:val="20"/>
        </w:rPr>
        <w:lastRenderedPageBreak/>
        <w:t xml:space="preserve">and then throw them away. Consider reusing items throughout the workplace instead of buying new ones to reduce waste. Also, replace all the </w:t>
      </w:r>
      <w:proofErr w:type="gramStart"/>
      <w:r w:rsidRPr="005512E0">
        <w:rPr>
          <w:rStyle w:val="Emphasis"/>
          <w:rFonts w:asciiTheme="minorHAnsi" w:hAnsiTheme="minorHAnsi" w:cstheme="minorHAnsi"/>
          <w:color w:val="252525"/>
          <w:sz w:val="20"/>
          <w:szCs w:val="20"/>
        </w:rPr>
        <w:t>single-use</w:t>
      </w:r>
      <w:proofErr w:type="gramEnd"/>
      <w:r w:rsidRPr="005512E0">
        <w:rPr>
          <w:rStyle w:val="Emphasis"/>
          <w:rFonts w:asciiTheme="minorHAnsi" w:hAnsiTheme="minorHAnsi" w:cstheme="minorHAnsi"/>
          <w:color w:val="252525"/>
          <w:sz w:val="20"/>
          <w:szCs w:val="20"/>
        </w:rPr>
        <w:t xml:space="preserve"> eating utensils with paper plates that are reusable or compostable. </w:t>
      </w:r>
      <w:r w:rsidRPr="005512E0">
        <w:rPr>
          <w:rFonts w:asciiTheme="minorHAnsi" w:hAnsiTheme="minorHAnsi" w:cstheme="minorHAnsi"/>
          <w:i/>
          <w:iCs/>
          <w:color w:val="252525"/>
          <w:sz w:val="20"/>
          <w:szCs w:val="20"/>
        </w:rPr>
        <w:br/>
      </w:r>
      <w:r w:rsidRPr="005512E0">
        <w:rPr>
          <w:rFonts w:asciiTheme="minorHAnsi" w:hAnsiTheme="minorHAnsi" w:cstheme="minorHAnsi"/>
          <w:i/>
          <w:iCs/>
          <w:color w:val="252525"/>
          <w:sz w:val="20"/>
          <w:szCs w:val="20"/>
        </w:rPr>
        <w:br/>
      </w:r>
      <w:r w:rsidRPr="005512E0">
        <w:rPr>
          <w:rStyle w:val="Emphasis"/>
          <w:rFonts w:asciiTheme="minorHAnsi" w:hAnsiTheme="minorHAnsi" w:cstheme="minorHAnsi"/>
          <w:color w:val="252525"/>
          <w:sz w:val="20"/>
          <w:szCs w:val="20"/>
        </w:rPr>
        <w:t>Repurpose (recover): Try repurposing every item that can’t be reduced, reused, or recycled. Many common office products serve more than one purpose, though sometimes it requires creativity. This process is also known as upcycling. Tin cans and mason jars can be used for holding pencils and pens. </w:t>
      </w:r>
      <w:r w:rsidRPr="005512E0">
        <w:rPr>
          <w:rFonts w:asciiTheme="minorHAnsi" w:hAnsiTheme="minorHAnsi" w:cstheme="minorHAnsi"/>
          <w:i/>
          <w:iCs/>
          <w:color w:val="252525"/>
          <w:sz w:val="20"/>
          <w:szCs w:val="20"/>
        </w:rPr>
        <w:br/>
      </w:r>
      <w:r w:rsidRPr="005512E0">
        <w:rPr>
          <w:rFonts w:asciiTheme="minorHAnsi" w:hAnsiTheme="minorHAnsi" w:cstheme="minorHAnsi"/>
          <w:i/>
          <w:iCs/>
          <w:color w:val="252525"/>
          <w:sz w:val="20"/>
          <w:szCs w:val="20"/>
        </w:rPr>
        <w:br/>
      </w:r>
      <w:r w:rsidRPr="005512E0">
        <w:rPr>
          <w:rStyle w:val="Emphasis"/>
          <w:rFonts w:asciiTheme="minorHAnsi" w:hAnsiTheme="minorHAnsi" w:cstheme="minorHAnsi"/>
          <w:color w:val="252525"/>
          <w:sz w:val="20"/>
          <w:szCs w:val="20"/>
        </w:rPr>
        <w:t xml:space="preserve">Recycle: This is the most environmentally friendly waste disposal method of all the other R’s. With an effective recycling </w:t>
      </w:r>
      <w:r w:rsidR="0020704C" w:rsidRPr="005512E0">
        <w:rPr>
          <w:rStyle w:val="Emphasis"/>
          <w:rFonts w:asciiTheme="minorHAnsi" w:hAnsiTheme="minorHAnsi" w:cstheme="minorHAnsi"/>
          <w:color w:val="252525"/>
          <w:sz w:val="20"/>
          <w:szCs w:val="20"/>
        </w:rPr>
        <w:t>program</w:t>
      </w:r>
      <w:r w:rsidRPr="005512E0">
        <w:rPr>
          <w:rStyle w:val="Emphasis"/>
          <w:rFonts w:asciiTheme="minorHAnsi" w:hAnsiTheme="minorHAnsi" w:cstheme="minorHAnsi"/>
          <w:color w:val="252525"/>
          <w:sz w:val="20"/>
          <w:szCs w:val="20"/>
        </w:rPr>
        <w:t>, most companies have been able to reduce the amount of waste they produce.</w:t>
      </w:r>
    </w:p>
    <w:p w14:paraId="6D8FAC05" w14:textId="30E1C05C" w:rsidR="00FB033A" w:rsidRPr="005512E0" w:rsidRDefault="00FB033A" w:rsidP="005512E0">
      <w:pPr>
        <w:pStyle w:val="06Body-Heading2"/>
        <w:numPr>
          <w:ilvl w:val="0"/>
          <w:numId w:val="11"/>
        </w:numPr>
        <w:ind w:right="-138"/>
        <w:jc w:val="both"/>
        <w:rPr>
          <w:rFonts w:asciiTheme="minorHAnsi" w:hAnsiTheme="minorHAnsi" w:cstheme="minorHAnsi"/>
          <w:b/>
          <w:bCs/>
          <w:sz w:val="20"/>
          <w:szCs w:val="20"/>
        </w:rPr>
      </w:pPr>
      <w:r w:rsidRPr="005512E0">
        <w:rPr>
          <w:rFonts w:asciiTheme="minorHAnsi" w:hAnsiTheme="minorHAnsi" w:cstheme="minorHAnsi"/>
          <w:b/>
          <w:bCs/>
          <w:sz w:val="20"/>
          <w:szCs w:val="20"/>
        </w:rPr>
        <w:t>Scope</w:t>
      </w:r>
    </w:p>
    <w:p w14:paraId="402B5D36" w14:textId="57F29877" w:rsidR="008E3987" w:rsidRPr="005512E0" w:rsidRDefault="008E3987" w:rsidP="005512E0">
      <w:pPr>
        <w:pStyle w:val="BodyText2"/>
        <w:spacing w:before="0" w:after="0" w:line="240" w:lineRule="auto"/>
        <w:ind w:left="851" w:right="-138"/>
        <w:rPr>
          <w:rFonts w:asciiTheme="minorHAnsi" w:hAnsiTheme="minorHAnsi" w:cstheme="minorHAnsi"/>
          <w:sz w:val="20"/>
          <w:szCs w:val="20"/>
        </w:rPr>
      </w:pPr>
      <w:r w:rsidRPr="005512E0">
        <w:rPr>
          <w:rFonts w:asciiTheme="minorHAnsi" w:hAnsiTheme="minorHAnsi" w:cstheme="minorHAnsi"/>
          <w:sz w:val="20"/>
          <w:szCs w:val="20"/>
        </w:rPr>
        <w:t>All Concentrix facilities and operations are covered under the scope of the policy.</w:t>
      </w:r>
    </w:p>
    <w:p w14:paraId="1D476124" w14:textId="77777777" w:rsidR="008E3987" w:rsidRPr="005512E0" w:rsidRDefault="008E3987" w:rsidP="005512E0">
      <w:pPr>
        <w:pStyle w:val="BodyText2"/>
        <w:spacing w:before="0" w:after="0" w:line="240" w:lineRule="auto"/>
        <w:ind w:left="142" w:right="-138" w:firstLine="720"/>
        <w:rPr>
          <w:rFonts w:asciiTheme="minorHAnsi" w:hAnsiTheme="minorHAnsi" w:cstheme="minorHAnsi"/>
          <w:sz w:val="20"/>
          <w:szCs w:val="20"/>
        </w:rPr>
      </w:pPr>
    </w:p>
    <w:p w14:paraId="71666017" w14:textId="3BF6ECCA" w:rsidR="007022CA" w:rsidRPr="005512E0" w:rsidRDefault="008E3987" w:rsidP="005512E0">
      <w:pPr>
        <w:pStyle w:val="BodyText2"/>
        <w:numPr>
          <w:ilvl w:val="0"/>
          <w:numId w:val="11"/>
        </w:numPr>
        <w:spacing w:before="0" w:after="0" w:line="240" w:lineRule="auto"/>
        <w:ind w:right="-138"/>
        <w:rPr>
          <w:rFonts w:asciiTheme="minorHAnsi" w:eastAsiaTheme="minorHAnsi" w:hAnsiTheme="minorHAnsi" w:cstheme="minorHAnsi"/>
          <w:b/>
          <w:bCs/>
          <w:color w:val="003366" w:themeColor="accent1"/>
          <w:sz w:val="20"/>
          <w:szCs w:val="20"/>
          <w:lang w:val="en-US"/>
        </w:rPr>
      </w:pPr>
      <w:r w:rsidRPr="005512E0">
        <w:rPr>
          <w:rFonts w:asciiTheme="minorHAnsi" w:eastAsiaTheme="minorHAnsi" w:hAnsiTheme="minorHAnsi" w:cstheme="minorHAnsi"/>
          <w:b/>
          <w:bCs/>
          <w:color w:val="003366" w:themeColor="accent1"/>
          <w:sz w:val="20"/>
          <w:szCs w:val="20"/>
          <w:lang w:val="en-US"/>
        </w:rPr>
        <w:t>Applicability</w:t>
      </w:r>
    </w:p>
    <w:p w14:paraId="400B2257" w14:textId="211BEC15" w:rsidR="008E3987" w:rsidRPr="005512E0" w:rsidRDefault="008E3987" w:rsidP="005512E0">
      <w:pPr>
        <w:pStyle w:val="BodyText2"/>
        <w:spacing w:before="0" w:after="0" w:line="240" w:lineRule="auto"/>
        <w:ind w:left="862" w:right="-138"/>
        <w:rPr>
          <w:rFonts w:asciiTheme="minorHAnsi" w:hAnsiTheme="minorHAnsi" w:cstheme="minorHAnsi"/>
          <w:sz w:val="20"/>
          <w:szCs w:val="20"/>
        </w:rPr>
      </w:pPr>
      <w:r w:rsidRPr="005512E0">
        <w:rPr>
          <w:rFonts w:asciiTheme="minorHAnsi" w:hAnsiTheme="minorHAnsi" w:cstheme="minorHAnsi"/>
          <w:sz w:val="20"/>
          <w:szCs w:val="20"/>
        </w:rPr>
        <w:t>This policy is applicable to all facility operations managed by Concentrix.</w:t>
      </w:r>
    </w:p>
    <w:p w14:paraId="473CA85C" w14:textId="77777777" w:rsidR="008E3987" w:rsidRPr="005512E0" w:rsidRDefault="008E3987" w:rsidP="005512E0">
      <w:pPr>
        <w:pStyle w:val="BodyText2"/>
        <w:spacing w:before="0" w:after="0" w:line="240" w:lineRule="auto"/>
        <w:ind w:left="862" w:right="-138"/>
        <w:rPr>
          <w:rFonts w:asciiTheme="minorHAnsi" w:hAnsiTheme="minorHAnsi" w:cstheme="minorHAnsi"/>
          <w:sz w:val="20"/>
          <w:szCs w:val="20"/>
        </w:rPr>
      </w:pPr>
    </w:p>
    <w:p w14:paraId="2C9274B2" w14:textId="77777777" w:rsidR="00B85006" w:rsidRPr="005512E0" w:rsidRDefault="00B85006" w:rsidP="005512E0">
      <w:pPr>
        <w:pStyle w:val="06Body-Heading2"/>
        <w:numPr>
          <w:ilvl w:val="0"/>
          <w:numId w:val="11"/>
        </w:numPr>
        <w:ind w:left="851" w:right="-138" w:hanging="709"/>
        <w:jc w:val="both"/>
        <w:rPr>
          <w:rFonts w:asciiTheme="minorHAnsi" w:hAnsiTheme="minorHAnsi" w:cstheme="minorHAnsi"/>
          <w:b/>
          <w:bCs/>
          <w:sz w:val="20"/>
          <w:szCs w:val="20"/>
          <w:lang w:val="en-IN"/>
        </w:rPr>
      </w:pPr>
      <w:r w:rsidRPr="005512E0">
        <w:rPr>
          <w:rFonts w:asciiTheme="minorHAnsi" w:hAnsiTheme="minorHAnsi" w:cstheme="minorHAnsi"/>
          <w:b/>
          <w:bCs/>
          <w:sz w:val="20"/>
          <w:szCs w:val="20"/>
          <w:lang w:val="en-IN"/>
        </w:rPr>
        <w:t xml:space="preserve">Inclusions, Assumptions &amp; Extended responsibilities </w:t>
      </w:r>
    </w:p>
    <w:p w14:paraId="59B672AA" w14:textId="77777777" w:rsidR="00467221" w:rsidRPr="00467221" w:rsidRDefault="00467221" w:rsidP="00C11760">
      <w:pPr>
        <w:suppressAutoHyphens w:val="0"/>
        <w:spacing w:before="100" w:beforeAutospacing="1" w:after="100" w:afterAutospacing="1"/>
        <w:ind w:left="851" w:right="-138"/>
        <w:rPr>
          <w:rFonts w:eastAsia="Times New Roman" w:cstheme="minorHAnsi"/>
          <w:color w:val="252525"/>
          <w:sz w:val="20"/>
          <w:szCs w:val="20"/>
          <w:lang w:val="en-IN" w:eastAsia="en-IN"/>
        </w:rPr>
      </w:pPr>
      <w:r w:rsidRPr="00467221">
        <w:rPr>
          <w:rFonts w:eastAsia="Times New Roman" w:cstheme="minorHAnsi"/>
          <w:color w:val="252525"/>
          <w:sz w:val="20"/>
          <w:szCs w:val="20"/>
          <w:lang w:val="en-IN" w:eastAsia="en-IN"/>
        </w:rPr>
        <w:t>The implementation of Concentrix’s waste management policy and processes will be managed through the Real Estate team and covers:</w:t>
      </w:r>
    </w:p>
    <w:p w14:paraId="4759D679" w14:textId="71AF0802" w:rsidR="00467221" w:rsidRPr="00167BE0" w:rsidRDefault="00DB4B05" w:rsidP="00C11760">
      <w:pPr>
        <w:pStyle w:val="03TitlePage-BoxText"/>
        <w:ind w:left="851"/>
        <w:rPr>
          <w:rFonts w:eastAsia="Times New Roman" w:cstheme="minorHAnsi"/>
          <w:b w:val="0"/>
          <w:color w:val="252525"/>
          <w:sz w:val="20"/>
          <w:szCs w:val="20"/>
          <w:lang w:val="en-IN" w:eastAsia="en-IN"/>
        </w:rPr>
      </w:pPr>
      <w:r>
        <w:rPr>
          <w:rFonts w:eastAsia="Times New Roman" w:cstheme="minorHAnsi"/>
          <w:b w:val="0"/>
          <w:color w:val="252525"/>
          <w:sz w:val="20"/>
          <w:szCs w:val="20"/>
          <w:lang w:val="en-IN" w:eastAsia="en-IN"/>
        </w:rPr>
        <w:t xml:space="preserve">1. </w:t>
      </w:r>
      <w:r w:rsidR="00467221" w:rsidRPr="00167BE0">
        <w:rPr>
          <w:rFonts w:eastAsia="Times New Roman" w:cstheme="minorHAnsi"/>
          <w:b w:val="0"/>
          <w:color w:val="252525"/>
          <w:sz w:val="20"/>
          <w:szCs w:val="20"/>
          <w:lang w:val="en-IN" w:eastAsia="en-IN"/>
        </w:rPr>
        <w:t>Concentrix floors with control over waste management and disposal (typical for Concentrix-</w:t>
      </w:r>
      <w:r w:rsidR="00C11760" w:rsidRPr="00167BE0">
        <w:rPr>
          <w:rFonts w:eastAsia="Times New Roman" w:cstheme="minorHAnsi"/>
          <w:b w:val="0"/>
          <w:color w:val="252525"/>
          <w:sz w:val="20"/>
          <w:szCs w:val="20"/>
          <w:lang w:val="en-IN" w:eastAsia="en-IN"/>
        </w:rPr>
        <w:t xml:space="preserve">   </w:t>
      </w:r>
      <w:r w:rsidR="00467221" w:rsidRPr="00167BE0">
        <w:rPr>
          <w:rFonts w:eastAsia="Times New Roman" w:cstheme="minorHAnsi"/>
          <w:b w:val="0"/>
          <w:color w:val="252525"/>
          <w:sz w:val="20"/>
          <w:szCs w:val="20"/>
          <w:lang w:val="en-IN" w:eastAsia="en-IN"/>
        </w:rPr>
        <w:t xml:space="preserve">owned sites) </w:t>
      </w:r>
    </w:p>
    <w:p w14:paraId="36CB4D5C" w14:textId="6DB971CA" w:rsidR="00467221" w:rsidRPr="00167BE0" w:rsidRDefault="00467221" w:rsidP="00C11760">
      <w:pPr>
        <w:pStyle w:val="03TitlePage-BoxText"/>
        <w:ind w:left="1701" w:hanging="283"/>
        <w:rPr>
          <w:rFonts w:eastAsia="Calibri" w:cstheme="minorHAnsi"/>
          <w:b w:val="0"/>
          <w:color w:val="auto"/>
          <w:sz w:val="20"/>
          <w:szCs w:val="20"/>
          <w:lang w:val="en-GB"/>
        </w:rPr>
      </w:pPr>
      <w:r w:rsidRPr="00167BE0">
        <w:rPr>
          <w:rFonts w:eastAsia="Calibri" w:cstheme="minorHAnsi"/>
          <w:b w:val="0"/>
          <w:color w:val="auto"/>
          <w:sz w:val="20"/>
          <w:szCs w:val="20"/>
          <w:lang w:val="en-GB"/>
        </w:rPr>
        <w:t>a.  Concentrix shall be responsible for installing waste segregation facilities.</w:t>
      </w:r>
    </w:p>
    <w:p w14:paraId="7A4ED94C" w14:textId="3F8E0429" w:rsidR="00467221" w:rsidRPr="00167BE0" w:rsidRDefault="00467221" w:rsidP="00C11760">
      <w:pPr>
        <w:pStyle w:val="03TitlePage-BoxText"/>
        <w:ind w:left="1701" w:hanging="283"/>
        <w:rPr>
          <w:rFonts w:eastAsia="Calibri" w:cstheme="minorHAnsi"/>
          <w:b w:val="0"/>
          <w:color w:val="auto"/>
          <w:sz w:val="20"/>
          <w:szCs w:val="20"/>
          <w:lang w:val="en-GB"/>
        </w:rPr>
      </w:pPr>
      <w:r w:rsidRPr="00167BE0">
        <w:rPr>
          <w:rFonts w:eastAsia="Calibri" w:cstheme="minorHAnsi"/>
          <w:b w:val="0"/>
          <w:color w:val="auto"/>
          <w:sz w:val="20"/>
          <w:szCs w:val="20"/>
          <w:lang w:val="en-GB"/>
        </w:rPr>
        <w:t>b.</w:t>
      </w:r>
      <w:r w:rsidR="00C11760" w:rsidRPr="00167BE0">
        <w:rPr>
          <w:rFonts w:eastAsia="Calibri" w:cstheme="minorHAnsi"/>
          <w:b w:val="0"/>
          <w:color w:val="auto"/>
          <w:sz w:val="20"/>
          <w:szCs w:val="20"/>
          <w:lang w:val="en-GB"/>
        </w:rPr>
        <w:t xml:space="preserve">  </w:t>
      </w:r>
      <w:r w:rsidRPr="00167BE0">
        <w:rPr>
          <w:rFonts w:eastAsia="Calibri" w:cstheme="minorHAnsi"/>
          <w:b w:val="0"/>
          <w:color w:val="auto"/>
          <w:sz w:val="20"/>
          <w:szCs w:val="20"/>
          <w:lang w:val="en-GB"/>
        </w:rPr>
        <w:t>Concentrix shall be responsible for the implementation of waste segregation facilities within the building.</w:t>
      </w:r>
    </w:p>
    <w:p w14:paraId="20D6BA2E" w14:textId="38D0FB21" w:rsidR="00467221" w:rsidRPr="00167BE0" w:rsidRDefault="00467221" w:rsidP="00C11760">
      <w:pPr>
        <w:pStyle w:val="03TitlePage-BoxText"/>
        <w:ind w:left="1701" w:hanging="283"/>
        <w:rPr>
          <w:rFonts w:eastAsia="Calibri" w:cstheme="minorHAnsi"/>
          <w:b w:val="0"/>
          <w:color w:val="auto"/>
          <w:sz w:val="20"/>
          <w:szCs w:val="20"/>
          <w:lang w:val="en-GB"/>
        </w:rPr>
      </w:pPr>
      <w:r w:rsidRPr="00167BE0">
        <w:rPr>
          <w:rFonts w:eastAsia="Calibri" w:cstheme="minorHAnsi"/>
          <w:b w:val="0"/>
          <w:color w:val="auto"/>
          <w:sz w:val="20"/>
          <w:szCs w:val="20"/>
          <w:lang w:val="en-GB"/>
        </w:rPr>
        <w:t>c.   Concentrix shall be responsible for implementing recycling mechanisms for plastic, paper, aluminium, and food waste (where possible</w:t>
      </w:r>
      <w:proofErr w:type="gramStart"/>
      <w:r w:rsidRPr="00167BE0">
        <w:rPr>
          <w:rFonts w:eastAsia="Calibri" w:cstheme="minorHAnsi"/>
          <w:b w:val="0"/>
          <w:color w:val="auto"/>
          <w:sz w:val="20"/>
          <w:szCs w:val="20"/>
          <w:lang w:val="en-GB"/>
        </w:rPr>
        <w:t>);</w:t>
      </w:r>
      <w:proofErr w:type="gramEnd"/>
    </w:p>
    <w:p w14:paraId="26F55844" w14:textId="77777777" w:rsidR="00467221" w:rsidRPr="00167BE0" w:rsidRDefault="00467221" w:rsidP="00C11760">
      <w:pPr>
        <w:pStyle w:val="03TitlePage-BoxText"/>
        <w:ind w:left="1701" w:hanging="283"/>
        <w:rPr>
          <w:rFonts w:eastAsia="Calibri" w:cstheme="minorHAnsi"/>
          <w:b w:val="0"/>
          <w:color w:val="auto"/>
          <w:sz w:val="20"/>
          <w:szCs w:val="20"/>
          <w:lang w:val="en-GB"/>
        </w:rPr>
      </w:pPr>
      <w:r w:rsidRPr="00167BE0">
        <w:rPr>
          <w:rFonts w:eastAsia="Calibri" w:cstheme="minorHAnsi"/>
          <w:b w:val="0"/>
          <w:color w:val="auto"/>
          <w:sz w:val="20"/>
          <w:szCs w:val="20"/>
          <w:lang w:val="en-GB"/>
        </w:rPr>
        <w:t>d.   Concentrix shall be responsible for selecting the proper waste disposal partner for all residual waste or non-recyclable waste.</w:t>
      </w:r>
    </w:p>
    <w:p w14:paraId="6E499C96" w14:textId="443EFD73" w:rsidR="00467221" w:rsidRPr="00167BE0" w:rsidRDefault="00467221" w:rsidP="00C11760">
      <w:pPr>
        <w:pStyle w:val="03TitlePage-BoxText"/>
        <w:ind w:left="1701" w:hanging="283"/>
        <w:rPr>
          <w:rFonts w:eastAsia="Calibri" w:cstheme="minorHAnsi"/>
          <w:b w:val="0"/>
          <w:color w:val="auto"/>
          <w:sz w:val="20"/>
          <w:szCs w:val="20"/>
          <w:lang w:val="en-GB"/>
        </w:rPr>
      </w:pPr>
      <w:r w:rsidRPr="00167BE0">
        <w:rPr>
          <w:rFonts w:eastAsia="Calibri" w:cstheme="minorHAnsi"/>
          <w:b w:val="0"/>
          <w:color w:val="auto"/>
          <w:sz w:val="20"/>
          <w:szCs w:val="20"/>
          <w:lang w:val="en-GB"/>
        </w:rPr>
        <w:t>e.    Concentrix shall be responsible for reporting all waste data in line with environmental disclosure.</w:t>
      </w:r>
    </w:p>
    <w:p w14:paraId="47BBD233" w14:textId="667A57F4" w:rsidR="00F044D8" w:rsidRPr="00F044D8" w:rsidRDefault="00467221" w:rsidP="00F044D8">
      <w:pPr>
        <w:pStyle w:val="ListParagraph"/>
        <w:numPr>
          <w:ilvl w:val="0"/>
          <w:numId w:val="46"/>
        </w:numPr>
        <w:spacing w:before="100" w:beforeAutospacing="1" w:after="100" w:afterAutospacing="1"/>
        <w:ind w:left="993" w:right="-138" w:hanging="142"/>
        <w:rPr>
          <w:rFonts w:eastAsia="Times New Roman" w:cstheme="minorHAnsi"/>
          <w:color w:val="252525"/>
          <w:sz w:val="20"/>
          <w:szCs w:val="20"/>
          <w:lang w:val="en-IN" w:eastAsia="en-IN"/>
        </w:rPr>
      </w:pPr>
      <w:r w:rsidRPr="00DB4B05">
        <w:rPr>
          <w:rFonts w:eastAsia="Times New Roman" w:cstheme="minorHAnsi"/>
          <w:color w:val="252525"/>
          <w:sz w:val="20"/>
          <w:szCs w:val="20"/>
          <w:lang w:val="en-IN" w:eastAsia="en-IN"/>
        </w:rPr>
        <w:t>Any infra-modification or construction project undertaken by Concentrix.</w:t>
      </w:r>
    </w:p>
    <w:p w14:paraId="0BA8F43F" w14:textId="2CB633B8" w:rsidR="00467221" w:rsidRPr="00F044D8" w:rsidRDefault="00467221" w:rsidP="00F044D8">
      <w:pPr>
        <w:pStyle w:val="ListParagraph"/>
        <w:numPr>
          <w:ilvl w:val="0"/>
          <w:numId w:val="46"/>
        </w:numPr>
        <w:spacing w:before="100" w:beforeAutospacing="1" w:after="100" w:afterAutospacing="1"/>
        <w:ind w:left="1418" w:right="-138" w:hanging="567"/>
        <w:rPr>
          <w:rFonts w:eastAsia="Times New Roman" w:cstheme="minorHAnsi"/>
          <w:color w:val="252525"/>
          <w:sz w:val="20"/>
          <w:szCs w:val="20"/>
          <w:lang w:val="en-IN" w:eastAsia="en-IN"/>
        </w:rPr>
      </w:pPr>
      <w:r w:rsidRPr="00F044D8">
        <w:rPr>
          <w:rFonts w:eastAsia="Times New Roman" w:cstheme="minorHAnsi"/>
          <w:color w:val="252525"/>
          <w:sz w:val="20"/>
          <w:szCs w:val="20"/>
          <w:lang w:val="en-IN" w:eastAsia="en-IN"/>
        </w:rPr>
        <w:t xml:space="preserve">Waste segregation should be implemented across all Concentrix sites. Wherever there is no control </w:t>
      </w:r>
      <w:r w:rsidR="00941819">
        <w:rPr>
          <w:rFonts w:eastAsia="Times New Roman" w:cstheme="minorHAnsi"/>
          <w:color w:val="252525"/>
          <w:sz w:val="20"/>
          <w:szCs w:val="20"/>
          <w:lang w:val="en-IN" w:eastAsia="en-IN"/>
        </w:rPr>
        <w:t xml:space="preserve">or limited control </w:t>
      </w:r>
      <w:r w:rsidRPr="00F044D8">
        <w:rPr>
          <w:rFonts w:eastAsia="Times New Roman" w:cstheme="minorHAnsi"/>
          <w:color w:val="252525"/>
          <w:sz w:val="20"/>
          <w:szCs w:val="20"/>
          <w:lang w:val="en-IN" w:eastAsia="en-IN"/>
        </w:rPr>
        <w:t xml:space="preserve">over waste management and disposal by Concentrix, it is assumed that the waste </w:t>
      </w:r>
      <w:r w:rsidR="00E27520" w:rsidRPr="00F044D8">
        <w:rPr>
          <w:rFonts w:eastAsia="Times New Roman" w:cstheme="minorHAnsi"/>
          <w:color w:val="252525"/>
          <w:sz w:val="20"/>
          <w:szCs w:val="20"/>
          <w:lang w:val="en-IN" w:eastAsia="en-IN"/>
        </w:rPr>
        <w:t>will be</w:t>
      </w:r>
      <w:r w:rsidRPr="00F044D8">
        <w:rPr>
          <w:rFonts w:eastAsia="Times New Roman" w:cstheme="minorHAnsi"/>
          <w:color w:val="252525"/>
          <w:sz w:val="20"/>
          <w:szCs w:val="20"/>
          <w:lang w:val="en-IN" w:eastAsia="en-IN"/>
        </w:rPr>
        <w:t xml:space="preserve"> managed by the landlord and that Concentrix requirements will be communicated. Further, the landlord will have the responsibility. </w:t>
      </w:r>
    </w:p>
    <w:p w14:paraId="6BAED22D" w14:textId="77777777" w:rsidR="00467221" w:rsidRPr="00467221" w:rsidRDefault="00467221" w:rsidP="00C11760">
      <w:pPr>
        <w:numPr>
          <w:ilvl w:val="2"/>
          <w:numId w:val="40"/>
        </w:numPr>
        <w:suppressAutoHyphens w:val="0"/>
        <w:spacing w:before="100" w:beforeAutospacing="1" w:after="100" w:afterAutospacing="1"/>
        <w:ind w:right="-138"/>
        <w:rPr>
          <w:rFonts w:eastAsia="Times New Roman" w:cstheme="minorHAnsi"/>
          <w:color w:val="252525"/>
          <w:sz w:val="20"/>
          <w:szCs w:val="20"/>
          <w:lang w:val="en-IN" w:eastAsia="en-IN"/>
        </w:rPr>
      </w:pPr>
      <w:r w:rsidRPr="00467221">
        <w:rPr>
          <w:rFonts w:eastAsia="Times New Roman" w:cstheme="minorHAnsi"/>
          <w:color w:val="252525"/>
          <w:sz w:val="20"/>
          <w:szCs w:val="20"/>
          <w:lang w:val="en-IN" w:eastAsia="en-IN"/>
        </w:rPr>
        <w:t>to share the details of waste generated with Concentrix (as specified at the facility or country level),</w:t>
      </w:r>
    </w:p>
    <w:p w14:paraId="2CC1F884" w14:textId="77777777" w:rsidR="00467221" w:rsidRPr="00467221" w:rsidRDefault="00467221" w:rsidP="00C11760">
      <w:pPr>
        <w:numPr>
          <w:ilvl w:val="2"/>
          <w:numId w:val="40"/>
        </w:numPr>
        <w:suppressAutoHyphens w:val="0"/>
        <w:spacing w:before="100" w:beforeAutospacing="1" w:after="100" w:afterAutospacing="1"/>
        <w:ind w:right="-138"/>
        <w:rPr>
          <w:rFonts w:eastAsia="Times New Roman" w:cstheme="minorHAnsi"/>
          <w:color w:val="252525"/>
          <w:sz w:val="20"/>
          <w:szCs w:val="20"/>
          <w:lang w:val="en-IN" w:eastAsia="en-IN"/>
        </w:rPr>
      </w:pPr>
      <w:r w:rsidRPr="00467221">
        <w:rPr>
          <w:rFonts w:eastAsia="Times New Roman" w:cstheme="minorHAnsi"/>
          <w:color w:val="252525"/>
          <w:sz w:val="20"/>
          <w:szCs w:val="20"/>
          <w:lang w:val="en-IN" w:eastAsia="en-IN"/>
        </w:rPr>
        <w:t>along with the method adopted for disposal and</w:t>
      </w:r>
    </w:p>
    <w:p w14:paraId="2867B6A6" w14:textId="39F3B876" w:rsidR="00467221" w:rsidRPr="00467221" w:rsidRDefault="00467221" w:rsidP="00C11760">
      <w:pPr>
        <w:numPr>
          <w:ilvl w:val="2"/>
          <w:numId w:val="40"/>
        </w:numPr>
        <w:suppressAutoHyphens w:val="0"/>
        <w:spacing w:before="100" w:beforeAutospacing="1" w:after="100" w:afterAutospacing="1"/>
        <w:ind w:right="-138"/>
        <w:rPr>
          <w:rFonts w:eastAsia="Times New Roman" w:cstheme="minorHAnsi"/>
          <w:color w:val="252525"/>
          <w:sz w:val="20"/>
          <w:szCs w:val="20"/>
          <w:lang w:val="en-IN" w:eastAsia="en-IN"/>
        </w:rPr>
      </w:pPr>
      <w:r w:rsidRPr="00467221">
        <w:rPr>
          <w:rFonts w:eastAsia="Times New Roman" w:cstheme="minorHAnsi"/>
          <w:color w:val="252525"/>
          <w:sz w:val="20"/>
          <w:szCs w:val="20"/>
          <w:lang w:val="en-IN" w:eastAsia="en-IN"/>
        </w:rPr>
        <w:t xml:space="preserve">the details of vendors </w:t>
      </w:r>
      <w:r w:rsidR="0044073F" w:rsidRPr="00467221">
        <w:rPr>
          <w:rFonts w:eastAsia="Times New Roman" w:cstheme="minorHAnsi"/>
          <w:color w:val="252525"/>
          <w:sz w:val="20"/>
          <w:szCs w:val="20"/>
          <w:lang w:val="en-IN" w:eastAsia="en-IN"/>
        </w:rPr>
        <w:t>identified.</w:t>
      </w:r>
    </w:p>
    <w:p w14:paraId="2157ECDB" w14:textId="7DFA5860" w:rsidR="00467221" w:rsidRPr="005512E0" w:rsidRDefault="00467221" w:rsidP="00C11760">
      <w:pPr>
        <w:numPr>
          <w:ilvl w:val="2"/>
          <w:numId w:val="40"/>
        </w:numPr>
        <w:suppressAutoHyphens w:val="0"/>
        <w:spacing w:before="100" w:beforeAutospacing="1" w:after="100" w:afterAutospacing="1"/>
        <w:ind w:right="-138"/>
        <w:rPr>
          <w:rFonts w:eastAsia="Times New Roman" w:cstheme="minorHAnsi"/>
          <w:color w:val="252525"/>
          <w:sz w:val="20"/>
          <w:szCs w:val="20"/>
          <w:lang w:val="en-IN" w:eastAsia="en-IN"/>
        </w:rPr>
      </w:pPr>
      <w:r w:rsidRPr="00467221">
        <w:rPr>
          <w:rFonts w:eastAsia="Times New Roman" w:cstheme="minorHAnsi"/>
          <w:color w:val="252525"/>
          <w:sz w:val="20"/>
          <w:szCs w:val="20"/>
          <w:lang w:val="en-IN" w:eastAsia="en-IN"/>
        </w:rPr>
        <w:t>Concentrix should ensure the above-mentioned points are included in the site or building selection process and should be working directly with respective landlords to incorporate as many of the points mentioned in Section IV(a).</w:t>
      </w:r>
    </w:p>
    <w:p w14:paraId="4BFFD6D6" w14:textId="77777777" w:rsidR="00383A1E" w:rsidRPr="00467221" w:rsidRDefault="00383A1E" w:rsidP="005512E0">
      <w:pPr>
        <w:pStyle w:val="13Body-ProposalBodyText"/>
        <w:ind w:right="-138"/>
        <w:rPr>
          <w:rFonts w:cstheme="minorHAnsi"/>
          <w:sz w:val="20"/>
          <w:szCs w:val="20"/>
          <w:lang w:val="en-IN" w:eastAsia="en-IN"/>
        </w:rPr>
      </w:pPr>
    </w:p>
    <w:p w14:paraId="45264C0C" w14:textId="68FD5844" w:rsidR="00467221" w:rsidRPr="0021316C" w:rsidRDefault="00467221" w:rsidP="0021316C">
      <w:pPr>
        <w:pStyle w:val="ListParagraph"/>
        <w:numPr>
          <w:ilvl w:val="0"/>
          <w:numId w:val="46"/>
        </w:numPr>
        <w:spacing w:before="100" w:beforeAutospacing="1" w:after="100" w:afterAutospacing="1"/>
        <w:ind w:left="851" w:right="-138" w:hanging="709"/>
        <w:jc w:val="both"/>
        <w:rPr>
          <w:rFonts w:eastAsia="Times New Roman" w:cstheme="minorHAnsi"/>
          <w:color w:val="252525"/>
          <w:sz w:val="20"/>
          <w:szCs w:val="20"/>
          <w:lang w:val="en-IN" w:eastAsia="en-IN"/>
        </w:rPr>
      </w:pPr>
      <w:r w:rsidRPr="0021316C">
        <w:rPr>
          <w:rFonts w:eastAsia="Times New Roman" w:cstheme="minorHAnsi"/>
          <w:color w:val="252525"/>
          <w:sz w:val="20"/>
          <w:szCs w:val="20"/>
          <w:lang w:val="en-IN" w:eastAsia="en-IN"/>
        </w:rPr>
        <w:lastRenderedPageBreak/>
        <w:t>Construction waste management will be under the oversight of the Concentrix Projects and Construction team. Actual waste management will typically be the responsibility of the general contractor, an external consultant, or an external project manager. The vendor or partner designated will need to provide Concentrix with details on the quantity of waste generated, waste reduction and recycling plans (if any), and diversion plans that are aligned with Concentrix's environmental sustainability targets and policies. (For further details, please refer to the Construction and Demolition Waste Management Process.)</w:t>
      </w:r>
    </w:p>
    <w:p w14:paraId="19310042" w14:textId="77777777" w:rsidR="0030247A" w:rsidRPr="005512E0" w:rsidRDefault="0030247A" w:rsidP="005512E0">
      <w:pPr>
        <w:pStyle w:val="13Body-ProposalBodyText"/>
        <w:ind w:right="-138"/>
        <w:rPr>
          <w:rFonts w:cstheme="minorHAnsi"/>
          <w:sz w:val="20"/>
          <w:szCs w:val="20"/>
          <w:lang w:val="en-IN"/>
        </w:rPr>
      </w:pPr>
    </w:p>
    <w:p w14:paraId="5BE7EF03" w14:textId="51671C59" w:rsidR="00BB7F8D" w:rsidRPr="005512E0" w:rsidRDefault="00BB7F8D" w:rsidP="005512E0">
      <w:pPr>
        <w:pStyle w:val="06Body-Heading2"/>
        <w:numPr>
          <w:ilvl w:val="0"/>
          <w:numId w:val="11"/>
        </w:numPr>
        <w:ind w:right="-138"/>
        <w:jc w:val="both"/>
        <w:rPr>
          <w:rFonts w:asciiTheme="minorHAnsi" w:hAnsiTheme="minorHAnsi" w:cstheme="minorHAnsi"/>
          <w:b/>
          <w:bCs/>
          <w:sz w:val="20"/>
          <w:szCs w:val="20"/>
          <w:lang w:val="en-IN"/>
        </w:rPr>
      </w:pPr>
      <w:r w:rsidRPr="005512E0">
        <w:rPr>
          <w:rFonts w:asciiTheme="minorHAnsi" w:hAnsiTheme="minorHAnsi" w:cstheme="minorHAnsi"/>
          <w:b/>
          <w:bCs/>
          <w:sz w:val="20"/>
          <w:szCs w:val="20"/>
          <w:lang w:val="en-IN"/>
        </w:rPr>
        <w:t xml:space="preserve">Concentrix Commitments </w:t>
      </w:r>
    </w:p>
    <w:p w14:paraId="70C423FB" w14:textId="77777777" w:rsidR="00B20A91" w:rsidRPr="005512E0" w:rsidRDefault="00B20A91" w:rsidP="0021316C">
      <w:pPr>
        <w:pStyle w:val="NormalWeb"/>
        <w:ind w:left="851"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 xml:space="preserve">In pursuance of our stated Environmental Social and Governance (ESG) commitment to </w:t>
      </w:r>
      <w:r w:rsidRPr="005512E0">
        <w:rPr>
          <w:rStyle w:val="Strong"/>
          <w:rFonts w:asciiTheme="minorHAnsi" w:hAnsiTheme="minorHAnsi" w:cstheme="minorHAnsi"/>
          <w:color w:val="252525"/>
          <w:sz w:val="20"/>
          <w:szCs w:val="20"/>
        </w:rPr>
        <w:t>reduce waste to landfills</w:t>
      </w:r>
      <w:r w:rsidRPr="005512E0">
        <w:rPr>
          <w:rFonts w:asciiTheme="minorHAnsi" w:hAnsiTheme="minorHAnsi" w:cstheme="minorHAnsi"/>
          <w:color w:val="252525"/>
          <w:sz w:val="20"/>
          <w:szCs w:val="20"/>
        </w:rPr>
        <w:t xml:space="preserve"> and close the loop on waste by employing the 5R methodology (refuse, reduce, reuse, repurpose, and recycle) and, where necessary, responsibly dispose of waste, we have adopted several key actions towards which we will strive.</w:t>
      </w:r>
    </w:p>
    <w:p w14:paraId="2FA54554" w14:textId="77777777" w:rsidR="00B20A91" w:rsidRPr="005512E0" w:rsidRDefault="00B20A91" w:rsidP="0021316C">
      <w:pPr>
        <w:pStyle w:val="NormalWeb"/>
        <w:ind w:left="851"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Key waste metrics, such as elimination of single-use plastic water bottles and the like, as well as waste impact on overall company emissions, are identified and reviewed annually, and these are supported by a range of actions, improvements, and initiatives through which those targets are to be achieved. These are as follows:</w:t>
      </w:r>
    </w:p>
    <w:p w14:paraId="1731B0BC" w14:textId="77777777" w:rsidR="0021316C" w:rsidRDefault="00B20A91" w:rsidP="008E167E">
      <w:pPr>
        <w:numPr>
          <w:ilvl w:val="0"/>
          <w:numId w:val="42"/>
        </w:numPr>
        <w:tabs>
          <w:tab w:val="clear" w:pos="720"/>
          <w:tab w:val="num" w:pos="1418"/>
        </w:tabs>
        <w:suppressAutoHyphens w:val="0"/>
        <w:spacing w:before="100" w:beforeAutospacing="1" w:after="100" w:afterAutospacing="1"/>
        <w:ind w:right="-138" w:hanging="436"/>
        <w:rPr>
          <w:rFonts w:cstheme="minorHAnsi"/>
          <w:color w:val="252525"/>
          <w:sz w:val="20"/>
          <w:szCs w:val="20"/>
        </w:rPr>
      </w:pPr>
      <w:r w:rsidRPr="005512E0">
        <w:rPr>
          <w:rStyle w:val="Strong"/>
          <w:rFonts w:cstheme="minorHAnsi"/>
          <w:color w:val="252525"/>
          <w:sz w:val="20"/>
          <w:szCs w:val="20"/>
        </w:rPr>
        <w:t xml:space="preserve">Concentrix shall identify all waste sources, their type and quantity, and track and </w:t>
      </w:r>
      <w:r w:rsidR="0021316C">
        <w:rPr>
          <w:rStyle w:val="Strong"/>
          <w:rFonts w:cstheme="minorHAnsi"/>
          <w:color w:val="252525"/>
          <w:sz w:val="20"/>
          <w:szCs w:val="20"/>
        </w:rPr>
        <w:tab/>
      </w:r>
      <w:r w:rsidRPr="005512E0">
        <w:rPr>
          <w:rStyle w:val="Strong"/>
          <w:rFonts w:cstheme="minorHAnsi"/>
          <w:color w:val="252525"/>
          <w:sz w:val="20"/>
          <w:szCs w:val="20"/>
        </w:rPr>
        <w:t>report waste generated in Concentrix facilities</w:t>
      </w:r>
      <w:r w:rsidRPr="005512E0">
        <w:rPr>
          <w:rFonts w:cstheme="minorHAnsi"/>
          <w:color w:val="252525"/>
          <w:sz w:val="20"/>
          <w:szCs w:val="20"/>
        </w:rPr>
        <w:t>.</w:t>
      </w:r>
    </w:p>
    <w:p w14:paraId="1D8A8153" w14:textId="719389E5" w:rsidR="00B20A91" w:rsidRPr="0021316C" w:rsidRDefault="00B20A91" w:rsidP="008E167E">
      <w:pPr>
        <w:numPr>
          <w:ilvl w:val="0"/>
          <w:numId w:val="42"/>
        </w:numPr>
        <w:tabs>
          <w:tab w:val="clear" w:pos="720"/>
          <w:tab w:val="num" w:pos="1560"/>
        </w:tabs>
        <w:suppressAutoHyphens w:val="0"/>
        <w:spacing w:before="100" w:beforeAutospacing="1" w:after="100" w:afterAutospacing="1"/>
        <w:ind w:left="709" w:right="-138" w:hanging="425"/>
        <w:rPr>
          <w:rFonts w:cstheme="minorHAnsi"/>
          <w:color w:val="252525"/>
          <w:sz w:val="20"/>
          <w:szCs w:val="20"/>
        </w:rPr>
      </w:pPr>
      <w:r w:rsidRPr="0021316C">
        <w:rPr>
          <w:rStyle w:val="Strong"/>
          <w:rFonts w:cstheme="minorHAnsi"/>
          <w:color w:val="252525"/>
          <w:sz w:val="20"/>
          <w:szCs w:val="20"/>
        </w:rPr>
        <w:t xml:space="preserve">Concentrix shall ensure that all the identified waste is appropriately segregated as </w:t>
      </w:r>
      <w:r w:rsidR="0021316C">
        <w:rPr>
          <w:rStyle w:val="Strong"/>
          <w:rFonts w:cstheme="minorHAnsi"/>
          <w:color w:val="252525"/>
          <w:sz w:val="20"/>
          <w:szCs w:val="20"/>
        </w:rPr>
        <w:t xml:space="preserve">  </w:t>
      </w:r>
      <w:r w:rsidRPr="0021316C">
        <w:rPr>
          <w:rStyle w:val="Strong"/>
          <w:rFonts w:cstheme="minorHAnsi"/>
          <w:color w:val="252525"/>
          <w:sz w:val="20"/>
          <w:szCs w:val="20"/>
        </w:rPr>
        <w:t>per the below categorization.</w:t>
      </w:r>
      <w:r w:rsidRPr="0021316C">
        <w:rPr>
          <w:rFonts w:cstheme="minorHAnsi"/>
          <w:color w:val="252525"/>
          <w:sz w:val="20"/>
          <w:szCs w:val="20"/>
        </w:rPr>
        <w:t xml:space="preserve"> </w:t>
      </w:r>
    </w:p>
    <w:p w14:paraId="0E8A4A5E" w14:textId="40CE3C8E" w:rsidR="00B20A91" w:rsidRPr="005512E0" w:rsidRDefault="00B20A91" w:rsidP="005512E0">
      <w:pPr>
        <w:pStyle w:val="ListParagraph"/>
        <w:numPr>
          <w:ilvl w:val="1"/>
          <w:numId w:val="42"/>
        </w:numPr>
        <w:spacing w:before="100" w:beforeAutospacing="1" w:after="100" w:afterAutospacing="1"/>
        <w:ind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Biodegradable Waste: Biodegradable materials are those that degrade or break down in a natural manner. Thus, these substances are non-toxic to the environment because they are composed of only natural materials. For instance, fruits, vegetables, flowers, plants, animals, water, paper, and more are examples of biodegradable waste.</w:t>
      </w:r>
    </w:p>
    <w:p w14:paraId="63774F80" w14:textId="44457EDF" w:rsidR="00B20A91" w:rsidRPr="005512E0" w:rsidRDefault="00B20A91" w:rsidP="005512E0">
      <w:pPr>
        <w:pStyle w:val="ListParagraph"/>
        <w:numPr>
          <w:ilvl w:val="1"/>
          <w:numId w:val="42"/>
        </w:numPr>
        <w:spacing w:before="100" w:beforeAutospacing="1" w:after="100" w:afterAutospacing="1"/>
        <w:ind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 xml:space="preserve">Non-biodegradable substances are materials that do not degrade easily. As they are </w:t>
      </w:r>
      <w:r w:rsidR="00A67E5A" w:rsidRPr="005512E0">
        <w:rPr>
          <w:rFonts w:asciiTheme="minorHAnsi" w:hAnsiTheme="minorHAnsi" w:cstheme="minorHAnsi"/>
          <w:color w:val="252525"/>
          <w:sz w:val="20"/>
          <w:szCs w:val="20"/>
        </w:rPr>
        <w:t>synthesized</w:t>
      </w:r>
      <w:r w:rsidRPr="005512E0">
        <w:rPr>
          <w:rFonts w:asciiTheme="minorHAnsi" w:hAnsiTheme="minorHAnsi" w:cstheme="minorHAnsi"/>
          <w:color w:val="252525"/>
          <w:sz w:val="20"/>
          <w:szCs w:val="20"/>
        </w:rPr>
        <w:t xml:space="preserve"> and do not occur naturally. For instance, plastics, chemicals, rubber, paints, and metals all fall into this category.</w:t>
      </w:r>
    </w:p>
    <w:p w14:paraId="7331C2FB"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 xml:space="preserve">Hazardous: non-biodegradable substances are materials that do not degrade easily. </w:t>
      </w:r>
      <w:hyperlink r:id="rId11" w:history="1">
        <w:r w:rsidRPr="00BD2DF1">
          <w:rPr>
            <w:rStyle w:val="Hyperlink"/>
            <w:rFonts w:cstheme="minorHAnsi"/>
            <w:color w:val="252525"/>
            <w:sz w:val="20"/>
            <w:szCs w:val="20"/>
            <w:u w:val="none"/>
          </w:rPr>
          <w:t>Hazardous waste is waste with properties that make it dangerous or capable of having a harmful effect on hum</w:t>
        </w:r>
      </w:hyperlink>
      <w:r w:rsidRPr="00BD2DF1">
        <w:rPr>
          <w:rFonts w:cstheme="minorHAnsi"/>
          <w:color w:val="252525"/>
          <w:sz w:val="20"/>
          <w:szCs w:val="20"/>
        </w:rPr>
        <w:t>ans and</w:t>
      </w:r>
      <w:r w:rsidRPr="005512E0">
        <w:rPr>
          <w:rFonts w:cstheme="minorHAnsi"/>
          <w:color w:val="252525"/>
          <w:sz w:val="20"/>
          <w:szCs w:val="20"/>
        </w:rPr>
        <w:t xml:space="preserve"> the environment. Examples: biomedical waste, batteries, waste oils and lubricants, solvents, etc.</w:t>
      </w:r>
    </w:p>
    <w:p w14:paraId="5711FD16"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Plastic Waste: Plastics are a wide range of synthetic or semi-synthetic materials that use polymers as their main ingredient. All single-use plastics Examples: cling film, blister packaging Plastic-coated paper, composite plastic, bioplastics, polycarbonate, thermoset plastics, or polyvinyl chloride</w:t>
      </w:r>
    </w:p>
    <w:p w14:paraId="68271007"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Electronic Waste: E-waste or electronic waste is any electrical or electronic equipment that’s been discarded or has reached its end of life. This includes working and broken items that are thrown away or donated to a charity reseller, their components, consumables, parts, and spares.</w:t>
      </w:r>
    </w:p>
    <w:p w14:paraId="28934AB3" w14:textId="3433D6C9"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Construction and demolition waste or debris: waste generated during construction, demolition, or renovation (re</w:t>
      </w:r>
      <w:r w:rsidR="00A67E5A">
        <w:rPr>
          <w:rFonts w:cstheme="minorHAnsi"/>
          <w:color w:val="252525"/>
          <w:sz w:val="20"/>
          <w:szCs w:val="20"/>
        </w:rPr>
        <w:t>-</w:t>
      </w:r>
      <w:r w:rsidRPr="005512E0">
        <w:rPr>
          <w:rFonts w:cstheme="minorHAnsi"/>
          <w:color w:val="252525"/>
          <w:sz w:val="20"/>
          <w:szCs w:val="20"/>
        </w:rPr>
        <w:t>modelling) of any structure or building (residential, office, commercial, etc.) or associated activities for infrastructure provision.</w:t>
      </w:r>
    </w:p>
    <w:p w14:paraId="21008631" w14:textId="77777777" w:rsidR="00AC4D7A" w:rsidRPr="005512E0" w:rsidRDefault="00AC4D7A" w:rsidP="005512E0">
      <w:pPr>
        <w:pStyle w:val="13Body-ProposalBodyText"/>
        <w:ind w:right="-138"/>
        <w:rPr>
          <w:rFonts w:cstheme="minorHAnsi"/>
          <w:sz w:val="20"/>
          <w:szCs w:val="20"/>
        </w:rPr>
      </w:pPr>
    </w:p>
    <w:p w14:paraId="35A58D85" w14:textId="49E4711B" w:rsidR="00B20A91" w:rsidRPr="009D0B78" w:rsidRDefault="00B20A91" w:rsidP="009D0B78">
      <w:pPr>
        <w:pStyle w:val="ListParagraph"/>
        <w:numPr>
          <w:ilvl w:val="0"/>
          <w:numId w:val="42"/>
        </w:numPr>
        <w:spacing w:before="100" w:beforeAutospacing="1" w:after="100" w:afterAutospacing="1"/>
        <w:ind w:right="-138"/>
        <w:rPr>
          <w:rFonts w:cstheme="minorHAnsi"/>
          <w:color w:val="252525"/>
          <w:sz w:val="20"/>
          <w:szCs w:val="20"/>
        </w:rPr>
      </w:pPr>
      <w:r w:rsidRPr="009D0B78">
        <w:rPr>
          <w:rStyle w:val="Strong"/>
          <w:rFonts w:asciiTheme="minorHAnsi" w:hAnsiTheme="minorHAnsi" w:cstheme="minorHAnsi"/>
          <w:color w:val="252525"/>
          <w:sz w:val="20"/>
          <w:szCs w:val="20"/>
        </w:rPr>
        <w:t xml:space="preserve">Concentrix shall ensure that there is a process in place across all Concentrix facilities for </w:t>
      </w:r>
      <w:r w:rsidR="004929AE" w:rsidRPr="009D0B78">
        <w:rPr>
          <w:rStyle w:val="Strong"/>
          <w:rFonts w:asciiTheme="minorHAnsi" w:hAnsiTheme="minorHAnsi" w:cstheme="minorHAnsi"/>
          <w:color w:val="252525"/>
          <w:sz w:val="20"/>
          <w:szCs w:val="20"/>
        </w:rPr>
        <w:t>the disposing</w:t>
      </w:r>
      <w:r w:rsidRPr="009D0B78">
        <w:rPr>
          <w:rStyle w:val="Strong"/>
          <w:rFonts w:asciiTheme="minorHAnsi" w:hAnsiTheme="minorHAnsi" w:cstheme="minorHAnsi"/>
          <w:color w:val="252525"/>
          <w:sz w:val="20"/>
          <w:szCs w:val="20"/>
        </w:rPr>
        <w:t xml:space="preserve"> of each type of waste in line with Concentrix’s 5R Strategy and the country's waste regulations or guidelines. Therefore, the following should be adhered to:</w:t>
      </w:r>
      <w:r w:rsidRPr="009D0B78">
        <w:rPr>
          <w:rFonts w:cstheme="minorHAnsi"/>
          <w:color w:val="252525"/>
          <w:sz w:val="20"/>
          <w:szCs w:val="20"/>
        </w:rPr>
        <w:t xml:space="preserve"> </w:t>
      </w:r>
    </w:p>
    <w:p w14:paraId="2B32EEA6"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Single-use plastics are discouraged for use inside all Concentrix facilities.</w:t>
      </w:r>
    </w:p>
    <w:p w14:paraId="5BFA2D25" w14:textId="6E4B4415"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lastRenderedPageBreak/>
        <w:t xml:space="preserve">Real estate </w:t>
      </w:r>
      <w:r w:rsidR="00BD2DF1">
        <w:rPr>
          <w:rFonts w:cstheme="minorHAnsi"/>
          <w:color w:val="252525"/>
          <w:sz w:val="20"/>
          <w:szCs w:val="20"/>
        </w:rPr>
        <w:t>teams</w:t>
      </w:r>
      <w:r w:rsidRPr="005512E0">
        <w:rPr>
          <w:rFonts w:cstheme="minorHAnsi"/>
          <w:color w:val="252525"/>
          <w:sz w:val="20"/>
          <w:szCs w:val="20"/>
        </w:rPr>
        <w:t xml:space="preserve"> can install onsite composting facilities or work with vendors to recycle </w:t>
      </w:r>
      <w:r w:rsidRPr="005512E0">
        <w:rPr>
          <w:rFonts w:cstheme="minorHAnsi"/>
          <w:color w:val="252525"/>
          <w:sz w:val="20"/>
          <w:szCs w:val="20"/>
          <w:u w:val="single"/>
        </w:rPr>
        <w:t>biodegradable waste.</w:t>
      </w:r>
    </w:p>
    <w:p w14:paraId="57B10088" w14:textId="40BD2B53" w:rsidR="00AC4D7A"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 xml:space="preserve">Concentrix can choose to repurpose or recycle waste materials that are no longer in use. These can be in the following categories: paper, </w:t>
      </w:r>
      <w:r w:rsidR="00A67E5A" w:rsidRPr="005512E0">
        <w:rPr>
          <w:rFonts w:cstheme="minorHAnsi"/>
          <w:color w:val="252525"/>
          <w:sz w:val="20"/>
          <w:szCs w:val="20"/>
        </w:rPr>
        <w:t>aluminum</w:t>
      </w:r>
      <w:r w:rsidRPr="005512E0">
        <w:rPr>
          <w:rFonts w:cstheme="minorHAnsi"/>
          <w:color w:val="252525"/>
          <w:sz w:val="20"/>
          <w:szCs w:val="20"/>
        </w:rPr>
        <w:t>, plastic, and e-waste. A recycling certificate must be obtained and should contain the following information:</w:t>
      </w:r>
    </w:p>
    <w:p w14:paraId="2C6A1F4D" w14:textId="3747D445" w:rsidR="00B20A91" w:rsidRPr="005512E0" w:rsidRDefault="00B20A91" w:rsidP="005512E0">
      <w:pPr>
        <w:numPr>
          <w:ilvl w:val="2"/>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 xml:space="preserve">The total quantity of waste </w:t>
      </w:r>
      <w:r w:rsidR="00A67E5A" w:rsidRPr="005512E0">
        <w:rPr>
          <w:rFonts w:cstheme="minorHAnsi"/>
          <w:color w:val="252525"/>
          <w:sz w:val="20"/>
          <w:szCs w:val="20"/>
        </w:rPr>
        <w:t>collected.</w:t>
      </w:r>
    </w:p>
    <w:p w14:paraId="7E3F8C35" w14:textId="59A73C8C" w:rsidR="00B20A91" w:rsidRPr="005512E0" w:rsidRDefault="00B20A91" w:rsidP="005512E0">
      <w:pPr>
        <w:numPr>
          <w:ilvl w:val="2"/>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The quantity of waste recycled</w:t>
      </w:r>
      <w:r w:rsidR="00A67E5A">
        <w:rPr>
          <w:rFonts w:cstheme="minorHAnsi"/>
          <w:color w:val="252525"/>
          <w:sz w:val="20"/>
          <w:szCs w:val="20"/>
        </w:rPr>
        <w:t>.</w:t>
      </w:r>
    </w:p>
    <w:p w14:paraId="66F2D925" w14:textId="77777777" w:rsidR="00B20A91" w:rsidRPr="005512E0" w:rsidRDefault="00B20A91" w:rsidP="005512E0">
      <w:pPr>
        <w:numPr>
          <w:ilvl w:val="2"/>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Percentage of waste recycled (in%)</w:t>
      </w:r>
    </w:p>
    <w:p w14:paraId="0D813F14" w14:textId="77777777" w:rsidR="00B20A91" w:rsidRPr="005512E0" w:rsidRDefault="00B20A91" w:rsidP="005512E0">
      <w:pPr>
        <w:numPr>
          <w:ilvl w:val="2"/>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 xml:space="preserve">Method adopted for recycling (name of technology or method or a brief description) </w:t>
      </w:r>
    </w:p>
    <w:p w14:paraId="325DA58D" w14:textId="12A7052A"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 xml:space="preserve">All hazardous waste is to be disposed of according to the disposal guidelines of the product’s manufacturer and in line with the </w:t>
      </w:r>
      <w:r w:rsidR="00BD2DF1" w:rsidRPr="005512E0">
        <w:rPr>
          <w:rFonts w:cstheme="minorHAnsi"/>
          <w:color w:val="252525"/>
          <w:sz w:val="20"/>
          <w:szCs w:val="20"/>
        </w:rPr>
        <w:t>countr</w:t>
      </w:r>
      <w:r w:rsidR="00BD2DF1">
        <w:rPr>
          <w:rFonts w:cstheme="minorHAnsi"/>
          <w:color w:val="252525"/>
          <w:sz w:val="20"/>
          <w:szCs w:val="20"/>
        </w:rPr>
        <w:t>y</w:t>
      </w:r>
      <w:r w:rsidR="00A67E5A">
        <w:rPr>
          <w:rFonts w:cstheme="minorHAnsi"/>
          <w:color w:val="252525"/>
          <w:sz w:val="20"/>
          <w:szCs w:val="20"/>
        </w:rPr>
        <w:t xml:space="preserve"> </w:t>
      </w:r>
      <w:r w:rsidRPr="005512E0">
        <w:rPr>
          <w:rFonts w:cstheme="minorHAnsi"/>
          <w:color w:val="252525"/>
          <w:sz w:val="20"/>
          <w:szCs w:val="20"/>
        </w:rPr>
        <w:t>or municipality’s hazardous waste management guidelines.</w:t>
      </w:r>
    </w:p>
    <w:p w14:paraId="4DA4F068"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All construction and demolition waste shall be managed responsibly, tracked, and reported either by Concentrix or through partner contractors, and shall follow the established procedures of the country for waste management and reporting.</w:t>
      </w:r>
    </w:p>
    <w:p w14:paraId="4BA7ABFC"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There should be a process for reviewing reported waste—especially on activities related to repurposing and recycling—to support reported progress on how Concentrix is reducing waste to landfills.</w:t>
      </w:r>
    </w:p>
    <w:p w14:paraId="7A7DB317"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Audits may be conducted as necessary to determine alignment with processes and ensure that reported progress in specific waste metrics is accurate.</w:t>
      </w:r>
    </w:p>
    <w:p w14:paraId="434C83AC" w14:textId="77777777" w:rsidR="00B20A91" w:rsidRPr="005512E0" w:rsidRDefault="00B20A91" w:rsidP="005512E0">
      <w:pPr>
        <w:pStyle w:val="NormalWeb"/>
        <w:ind w:right="-138"/>
        <w:jc w:val="both"/>
        <w:rPr>
          <w:rFonts w:asciiTheme="minorHAnsi" w:hAnsiTheme="minorHAnsi" w:cstheme="minorHAnsi"/>
          <w:color w:val="252525"/>
          <w:sz w:val="20"/>
          <w:szCs w:val="20"/>
        </w:rPr>
      </w:pPr>
      <w:r w:rsidRPr="005512E0">
        <w:rPr>
          <w:rStyle w:val="Strong"/>
          <w:rFonts w:asciiTheme="minorHAnsi" w:hAnsiTheme="minorHAnsi" w:cstheme="minorHAnsi"/>
          <w:color w:val="252525"/>
          <w:sz w:val="20"/>
          <w:szCs w:val="20"/>
        </w:rPr>
        <w:t> </w:t>
      </w:r>
    </w:p>
    <w:p w14:paraId="6964434F" w14:textId="32E3DF11" w:rsidR="00B20A91" w:rsidRPr="005512E0" w:rsidRDefault="00B20A91" w:rsidP="005512E0">
      <w:pPr>
        <w:pStyle w:val="ListParagraph"/>
        <w:numPr>
          <w:ilvl w:val="0"/>
          <w:numId w:val="42"/>
        </w:numPr>
        <w:spacing w:before="100" w:beforeAutospacing="1" w:after="100" w:afterAutospacing="1"/>
        <w:ind w:right="-138"/>
        <w:jc w:val="both"/>
        <w:rPr>
          <w:rFonts w:asciiTheme="minorHAnsi" w:hAnsiTheme="minorHAnsi" w:cstheme="minorHAnsi"/>
          <w:color w:val="252525"/>
          <w:sz w:val="20"/>
          <w:szCs w:val="20"/>
        </w:rPr>
      </w:pPr>
      <w:r w:rsidRPr="005512E0">
        <w:rPr>
          <w:rStyle w:val="Strong"/>
          <w:rFonts w:asciiTheme="minorHAnsi" w:hAnsiTheme="minorHAnsi" w:cstheme="minorHAnsi"/>
          <w:color w:val="252525"/>
          <w:sz w:val="20"/>
          <w:szCs w:val="20"/>
        </w:rPr>
        <w:t xml:space="preserve">Initiatives can be adopted regionally or countrywide in Concentrix facilities to </w:t>
      </w:r>
      <w:r w:rsidR="005512E0" w:rsidRPr="005512E0">
        <w:rPr>
          <w:rStyle w:val="Strong"/>
          <w:rFonts w:asciiTheme="minorHAnsi" w:hAnsiTheme="minorHAnsi" w:cstheme="minorHAnsi"/>
          <w:color w:val="252525"/>
          <w:sz w:val="20"/>
          <w:szCs w:val="20"/>
        </w:rPr>
        <w:t>minimize</w:t>
      </w:r>
      <w:r w:rsidRPr="005512E0">
        <w:rPr>
          <w:rStyle w:val="Strong"/>
          <w:rFonts w:asciiTheme="minorHAnsi" w:hAnsiTheme="minorHAnsi" w:cstheme="minorHAnsi"/>
          <w:color w:val="252525"/>
          <w:sz w:val="20"/>
          <w:szCs w:val="20"/>
        </w:rPr>
        <w:t xml:space="preserve"> the generation of waste from Concentrix operations.</w:t>
      </w:r>
      <w:r w:rsidRPr="005512E0">
        <w:rPr>
          <w:rFonts w:asciiTheme="minorHAnsi" w:hAnsiTheme="minorHAnsi" w:cstheme="minorHAnsi"/>
          <w:color w:val="252525"/>
          <w:sz w:val="20"/>
          <w:szCs w:val="20"/>
        </w:rPr>
        <w:t xml:space="preserve"> </w:t>
      </w:r>
    </w:p>
    <w:p w14:paraId="46772822" w14:textId="49B8773D"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 xml:space="preserve">This can include preventing or </w:t>
      </w:r>
      <w:r w:rsidR="005512E0" w:rsidRPr="005512E0">
        <w:rPr>
          <w:rFonts w:cstheme="minorHAnsi"/>
          <w:color w:val="252525"/>
          <w:sz w:val="20"/>
          <w:szCs w:val="20"/>
        </w:rPr>
        <w:t>minimizing</w:t>
      </w:r>
      <w:r w:rsidRPr="005512E0">
        <w:rPr>
          <w:rFonts w:cstheme="minorHAnsi"/>
          <w:color w:val="252525"/>
          <w:sz w:val="20"/>
          <w:szCs w:val="20"/>
        </w:rPr>
        <w:t xml:space="preserve"> the creation of waste through improved efficiency, the use of new technologies, and changes in processes.</w:t>
      </w:r>
    </w:p>
    <w:p w14:paraId="644B728C"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This can include identifying new opportunities to reuse or recycle waste created by our site’s operations.</w:t>
      </w:r>
    </w:p>
    <w:p w14:paraId="3D7648AA" w14:textId="77777777" w:rsidR="00B20A91" w:rsidRPr="005512E0" w:rsidRDefault="00B20A91" w:rsidP="005512E0">
      <w:pPr>
        <w:numPr>
          <w:ilvl w:val="1"/>
          <w:numId w:val="42"/>
        </w:numPr>
        <w:suppressAutoHyphens w:val="0"/>
        <w:spacing w:before="100" w:beforeAutospacing="1" w:after="100" w:afterAutospacing="1"/>
        <w:ind w:right="-138"/>
        <w:rPr>
          <w:rFonts w:cstheme="minorHAnsi"/>
          <w:color w:val="252525"/>
          <w:sz w:val="20"/>
          <w:szCs w:val="20"/>
        </w:rPr>
      </w:pPr>
      <w:r w:rsidRPr="005512E0">
        <w:rPr>
          <w:rFonts w:cstheme="minorHAnsi"/>
          <w:color w:val="252525"/>
          <w:sz w:val="20"/>
          <w:szCs w:val="20"/>
        </w:rPr>
        <w:t>Defining, establishing, and communicating a Code of Practice (minimum expectations) for our suppliers and business partners in relation to waste prevention, reuse, and recycling</w:t>
      </w:r>
    </w:p>
    <w:p w14:paraId="7DCE797F" w14:textId="77777777" w:rsidR="00B20A91" w:rsidRPr="005512E0" w:rsidRDefault="00B20A91" w:rsidP="005512E0">
      <w:pPr>
        <w:pStyle w:val="NormalWeb"/>
        <w:ind w:right="-138"/>
        <w:jc w:val="both"/>
        <w:rPr>
          <w:rFonts w:asciiTheme="minorHAnsi" w:hAnsiTheme="minorHAnsi" w:cstheme="minorHAnsi"/>
          <w:color w:val="252525"/>
          <w:sz w:val="20"/>
          <w:szCs w:val="20"/>
        </w:rPr>
      </w:pPr>
      <w:r w:rsidRPr="005512E0">
        <w:rPr>
          <w:rFonts w:asciiTheme="minorHAnsi" w:hAnsiTheme="minorHAnsi" w:cstheme="minorHAnsi"/>
          <w:color w:val="252525"/>
          <w:sz w:val="20"/>
          <w:szCs w:val="20"/>
        </w:rPr>
        <w:t> </w:t>
      </w:r>
    </w:p>
    <w:p w14:paraId="7517F1DF" w14:textId="619605BE" w:rsidR="00B20A91" w:rsidRPr="005512E0" w:rsidRDefault="00B20A91" w:rsidP="005512E0">
      <w:pPr>
        <w:pStyle w:val="ListParagraph"/>
        <w:numPr>
          <w:ilvl w:val="0"/>
          <w:numId w:val="42"/>
        </w:numPr>
        <w:spacing w:before="100" w:beforeAutospacing="1" w:after="100" w:afterAutospacing="1"/>
        <w:ind w:right="-138"/>
        <w:jc w:val="both"/>
        <w:rPr>
          <w:rFonts w:asciiTheme="minorHAnsi" w:hAnsiTheme="minorHAnsi" w:cstheme="minorHAnsi"/>
          <w:color w:val="252525"/>
          <w:sz w:val="20"/>
          <w:szCs w:val="20"/>
        </w:rPr>
      </w:pPr>
      <w:r w:rsidRPr="005512E0">
        <w:rPr>
          <w:rStyle w:val="Strong"/>
          <w:rFonts w:asciiTheme="minorHAnsi" w:hAnsiTheme="minorHAnsi" w:cstheme="minorHAnsi"/>
          <w:color w:val="252525"/>
          <w:sz w:val="20"/>
          <w:szCs w:val="20"/>
        </w:rPr>
        <w:t>The emissions impact of waste shall be determined and reviewed annually. Inclusion in the annual Green House Gas (GHG) inventory shall be based on meeting the de minimis threshold set for Concentrix’s GHG inventory.</w:t>
      </w:r>
    </w:p>
    <w:p w14:paraId="015064FE" w14:textId="77777777" w:rsidR="00B50E57" w:rsidRPr="005512E0" w:rsidRDefault="00B50E57" w:rsidP="005512E0">
      <w:pPr>
        <w:pStyle w:val="NormalWeb"/>
        <w:ind w:right="-138"/>
        <w:jc w:val="both"/>
        <w:rPr>
          <w:rFonts w:asciiTheme="minorHAnsi" w:hAnsiTheme="minorHAnsi" w:cstheme="minorHAnsi"/>
          <w:b/>
          <w:bCs/>
          <w:sz w:val="20"/>
          <w:szCs w:val="20"/>
          <w:lang w:val="en-IN"/>
        </w:rPr>
      </w:pPr>
    </w:p>
    <w:p w14:paraId="6BF09C08" w14:textId="24C529E7" w:rsidR="00DB1A3F" w:rsidRPr="005512E0" w:rsidRDefault="00DB1A3F" w:rsidP="005512E0">
      <w:pPr>
        <w:pStyle w:val="06Body-Heading2"/>
        <w:numPr>
          <w:ilvl w:val="0"/>
          <w:numId w:val="11"/>
        </w:numPr>
        <w:ind w:right="-138"/>
        <w:jc w:val="both"/>
        <w:rPr>
          <w:rFonts w:asciiTheme="minorHAnsi" w:hAnsiTheme="minorHAnsi" w:cstheme="minorHAnsi"/>
          <w:b/>
          <w:bCs/>
          <w:sz w:val="20"/>
          <w:szCs w:val="20"/>
          <w:lang w:val="en-IN"/>
        </w:rPr>
      </w:pPr>
      <w:r w:rsidRPr="005512E0">
        <w:rPr>
          <w:rFonts w:asciiTheme="minorHAnsi" w:hAnsiTheme="minorHAnsi" w:cstheme="minorHAnsi"/>
          <w:b/>
          <w:bCs/>
          <w:sz w:val="20"/>
          <w:szCs w:val="20"/>
          <w:lang w:val="en-IN"/>
        </w:rPr>
        <w:t xml:space="preserve">Monitoring Performance </w:t>
      </w:r>
    </w:p>
    <w:p w14:paraId="265794A2" w14:textId="43387E8F" w:rsidR="009B4231" w:rsidRPr="005512E0" w:rsidRDefault="009B4231" w:rsidP="005512E0">
      <w:pPr>
        <w:pStyle w:val="07Body-Heading3"/>
        <w:ind w:left="142" w:right="-138"/>
        <w:jc w:val="both"/>
        <w:rPr>
          <w:rFonts w:asciiTheme="minorHAnsi" w:hAnsiTheme="minorHAnsi" w:cstheme="minorHAnsi"/>
          <w:sz w:val="20"/>
          <w:szCs w:val="20"/>
        </w:rPr>
      </w:pPr>
      <w:r w:rsidRPr="005512E0">
        <w:rPr>
          <w:rFonts w:asciiTheme="minorHAnsi" w:hAnsiTheme="minorHAnsi" w:cstheme="minorHAnsi"/>
          <w:sz w:val="20"/>
          <w:szCs w:val="20"/>
        </w:rPr>
        <w:t>Targets Development and Review</w:t>
      </w:r>
    </w:p>
    <w:p w14:paraId="695C0EE9" w14:textId="1101D161" w:rsidR="009B4231" w:rsidRPr="005512E0" w:rsidRDefault="009B4231" w:rsidP="005512E0">
      <w:pPr>
        <w:pStyle w:val="13Body-ProposalBodyText"/>
        <w:ind w:left="120" w:right="-138"/>
        <w:rPr>
          <w:rFonts w:cstheme="minorHAnsi"/>
          <w:sz w:val="20"/>
          <w:szCs w:val="20"/>
        </w:rPr>
      </w:pPr>
      <w:r w:rsidRPr="005512E0">
        <w:rPr>
          <w:rFonts w:cstheme="minorHAnsi"/>
          <w:sz w:val="20"/>
          <w:szCs w:val="20"/>
        </w:rPr>
        <w:t xml:space="preserve">Targets </w:t>
      </w:r>
      <w:r w:rsidR="009A3D79" w:rsidRPr="005512E0">
        <w:rPr>
          <w:rFonts w:cstheme="minorHAnsi"/>
          <w:sz w:val="20"/>
          <w:szCs w:val="20"/>
        </w:rPr>
        <w:t xml:space="preserve">and strategy effectiveness </w:t>
      </w:r>
      <w:r w:rsidRPr="005512E0">
        <w:rPr>
          <w:rFonts w:cstheme="minorHAnsi"/>
          <w:sz w:val="20"/>
          <w:szCs w:val="20"/>
        </w:rPr>
        <w:t xml:space="preserve">are reviewed on </w:t>
      </w:r>
      <w:r w:rsidR="005E6781" w:rsidRPr="005512E0">
        <w:rPr>
          <w:rFonts w:cstheme="minorHAnsi"/>
          <w:sz w:val="20"/>
          <w:szCs w:val="20"/>
        </w:rPr>
        <w:t>an annual</w:t>
      </w:r>
      <w:r w:rsidRPr="005512E0">
        <w:rPr>
          <w:rFonts w:cstheme="minorHAnsi"/>
          <w:sz w:val="20"/>
          <w:szCs w:val="20"/>
        </w:rPr>
        <w:t xml:space="preserve"> basis</w:t>
      </w:r>
      <w:r w:rsidR="009D4015" w:rsidRPr="005512E0">
        <w:rPr>
          <w:rFonts w:cstheme="minorHAnsi"/>
          <w:sz w:val="20"/>
          <w:szCs w:val="20"/>
        </w:rPr>
        <w:t xml:space="preserve"> </w:t>
      </w:r>
      <w:r w:rsidR="00283611" w:rsidRPr="005512E0">
        <w:rPr>
          <w:rFonts w:cstheme="minorHAnsi"/>
          <w:sz w:val="20"/>
          <w:szCs w:val="20"/>
        </w:rPr>
        <w:t>(every December</w:t>
      </w:r>
      <w:r w:rsidR="006F723B" w:rsidRPr="005512E0">
        <w:rPr>
          <w:rFonts w:cstheme="minorHAnsi"/>
          <w:sz w:val="20"/>
          <w:szCs w:val="20"/>
        </w:rPr>
        <w:t>)</w:t>
      </w:r>
      <w:r w:rsidR="009A3D79" w:rsidRPr="005512E0">
        <w:rPr>
          <w:rFonts w:cstheme="minorHAnsi"/>
          <w:sz w:val="20"/>
          <w:szCs w:val="20"/>
        </w:rPr>
        <w:t>. Strategy and action plans are created as necessary to ensure that targets are met.</w:t>
      </w:r>
    </w:p>
    <w:p w14:paraId="668D592E" w14:textId="77777777" w:rsidR="009A3D79" w:rsidRPr="005512E0" w:rsidRDefault="009A3D79" w:rsidP="005512E0">
      <w:pPr>
        <w:pStyle w:val="13Body-ProposalBodyText"/>
        <w:ind w:left="120" w:right="-138"/>
        <w:rPr>
          <w:rFonts w:cstheme="minorHAnsi"/>
          <w:sz w:val="20"/>
          <w:szCs w:val="20"/>
        </w:rPr>
      </w:pPr>
    </w:p>
    <w:p w14:paraId="7EF72918" w14:textId="77777777" w:rsidR="009A3D79" w:rsidRPr="005512E0" w:rsidRDefault="009A3D79" w:rsidP="005512E0">
      <w:pPr>
        <w:pStyle w:val="13Body-ProposalBodyText"/>
        <w:ind w:left="120" w:right="-138"/>
        <w:rPr>
          <w:rFonts w:cstheme="minorHAnsi"/>
          <w:sz w:val="20"/>
          <w:szCs w:val="20"/>
        </w:rPr>
      </w:pPr>
    </w:p>
    <w:tbl>
      <w:tblPr>
        <w:tblStyle w:val="TableGrid"/>
        <w:tblW w:w="0" w:type="auto"/>
        <w:tblInd w:w="250" w:type="dxa"/>
        <w:tblLook w:val="04A0" w:firstRow="1" w:lastRow="0" w:firstColumn="1" w:lastColumn="0" w:noHBand="0" w:noVBand="1"/>
      </w:tblPr>
      <w:tblGrid>
        <w:gridCol w:w="2942"/>
        <w:gridCol w:w="3192"/>
        <w:gridCol w:w="2796"/>
      </w:tblGrid>
      <w:tr w:rsidR="00AB7ED7" w:rsidRPr="005512E0" w14:paraId="004AA2F4" w14:textId="77777777" w:rsidTr="00D005AA">
        <w:tc>
          <w:tcPr>
            <w:tcW w:w="2942" w:type="dxa"/>
          </w:tcPr>
          <w:p w14:paraId="50A56172" w14:textId="3543C8CB" w:rsidR="00AB7ED7" w:rsidRPr="005512E0" w:rsidRDefault="00930D8A" w:rsidP="005512E0">
            <w:pPr>
              <w:pStyle w:val="13Body-ProposalBodyText"/>
              <w:ind w:right="-138"/>
              <w:rPr>
                <w:rFonts w:cstheme="minorHAnsi"/>
                <w:b/>
                <w:bCs/>
                <w:sz w:val="20"/>
                <w:szCs w:val="20"/>
                <w:u w:val="single"/>
              </w:rPr>
            </w:pPr>
            <w:r w:rsidRPr="005512E0">
              <w:rPr>
                <w:rFonts w:cstheme="minorHAnsi"/>
                <w:b/>
                <w:bCs/>
                <w:sz w:val="20"/>
                <w:szCs w:val="20"/>
                <w:u w:val="single"/>
              </w:rPr>
              <w:t>Waste</w:t>
            </w:r>
            <w:r w:rsidR="00AB7ED7" w:rsidRPr="005512E0">
              <w:rPr>
                <w:rFonts w:cstheme="minorHAnsi"/>
                <w:b/>
                <w:bCs/>
                <w:sz w:val="20"/>
                <w:szCs w:val="20"/>
                <w:u w:val="single"/>
              </w:rPr>
              <w:t xml:space="preserve"> Type</w:t>
            </w:r>
          </w:p>
        </w:tc>
        <w:tc>
          <w:tcPr>
            <w:tcW w:w="3192" w:type="dxa"/>
          </w:tcPr>
          <w:p w14:paraId="739843C8" w14:textId="51928370" w:rsidR="00AB7ED7" w:rsidRPr="005512E0" w:rsidRDefault="00AB7ED7" w:rsidP="005512E0">
            <w:pPr>
              <w:pStyle w:val="13Body-ProposalBodyText"/>
              <w:ind w:right="-138"/>
              <w:rPr>
                <w:rFonts w:cstheme="minorHAnsi"/>
                <w:b/>
                <w:bCs/>
                <w:sz w:val="20"/>
                <w:szCs w:val="20"/>
                <w:u w:val="single"/>
              </w:rPr>
            </w:pPr>
            <w:r w:rsidRPr="005512E0">
              <w:rPr>
                <w:rFonts w:cstheme="minorHAnsi"/>
                <w:b/>
                <w:bCs/>
                <w:sz w:val="20"/>
                <w:szCs w:val="20"/>
                <w:u w:val="single"/>
              </w:rPr>
              <w:t>Target</w:t>
            </w:r>
          </w:p>
        </w:tc>
        <w:tc>
          <w:tcPr>
            <w:tcW w:w="2796" w:type="dxa"/>
          </w:tcPr>
          <w:p w14:paraId="336D39AE" w14:textId="17FA87C0" w:rsidR="00AB7ED7" w:rsidRPr="005512E0" w:rsidRDefault="00D005AA" w:rsidP="005512E0">
            <w:pPr>
              <w:pStyle w:val="13Body-ProposalBodyText"/>
              <w:ind w:right="-138"/>
              <w:rPr>
                <w:rFonts w:cstheme="minorHAnsi"/>
                <w:b/>
                <w:bCs/>
                <w:sz w:val="20"/>
                <w:szCs w:val="20"/>
                <w:u w:val="single"/>
              </w:rPr>
            </w:pPr>
            <w:r w:rsidRPr="005512E0">
              <w:rPr>
                <w:rFonts w:cstheme="minorHAnsi"/>
                <w:b/>
                <w:bCs/>
                <w:sz w:val="20"/>
                <w:szCs w:val="20"/>
                <w:u w:val="single"/>
              </w:rPr>
              <w:t>Measurement &amp;</w:t>
            </w:r>
            <w:r w:rsidR="006F723B" w:rsidRPr="005512E0">
              <w:rPr>
                <w:rFonts w:cstheme="minorHAnsi"/>
                <w:b/>
                <w:bCs/>
                <w:sz w:val="20"/>
                <w:szCs w:val="20"/>
                <w:u w:val="single"/>
              </w:rPr>
              <w:t xml:space="preserve"> reporting </w:t>
            </w:r>
            <w:r w:rsidR="00AB7ED7" w:rsidRPr="005512E0">
              <w:rPr>
                <w:rFonts w:cstheme="minorHAnsi"/>
                <w:b/>
                <w:bCs/>
                <w:sz w:val="20"/>
                <w:szCs w:val="20"/>
                <w:u w:val="single"/>
              </w:rPr>
              <w:t>Methodology</w:t>
            </w:r>
            <w:r w:rsidR="006F723B" w:rsidRPr="005512E0">
              <w:rPr>
                <w:rFonts w:cstheme="minorHAnsi"/>
                <w:b/>
                <w:bCs/>
                <w:sz w:val="20"/>
                <w:szCs w:val="20"/>
                <w:u w:val="single"/>
              </w:rPr>
              <w:t xml:space="preserve"> </w:t>
            </w:r>
          </w:p>
        </w:tc>
      </w:tr>
      <w:tr w:rsidR="00AB7ED7" w:rsidRPr="005512E0" w14:paraId="3647D5E9" w14:textId="77777777" w:rsidTr="00203B8B">
        <w:tc>
          <w:tcPr>
            <w:tcW w:w="2942" w:type="dxa"/>
          </w:tcPr>
          <w:p w14:paraId="4A5A1CD8" w14:textId="6D896D38" w:rsidR="00AB7ED7" w:rsidRPr="005512E0" w:rsidRDefault="00AB7ED7" w:rsidP="005512E0">
            <w:pPr>
              <w:pStyle w:val="13Body-ProposalBodyText"/>
              <w:ind w:right="-138"/>
              <w:rPr>
                <w:rFonts w:cstheme="minorHAnsi"/>
                <w:sz w:val="20"/>
                <w:szCs w:val="20"/>
              </w:rPr>
            </w:pPr>
            <w:r w:rsidRPr="005512E0">
              <w:rPr>
                <w:rFonts w:cstheme="minorHAnsi"/>
                <w:sz w:val="20"/>
                <w:szCs w:val="20"/>
              </w:rPr>
              <w:lastRenderedPageBreak/>
              <w:t>Biodegradable</w:t>
            </w:r>
          </w:p>
        </w:tc>
        <w:tc>
          <w:tcPr>
            <w:tcW w:w="3192" w:type="dxa"/>
            <w:shd w:val="clear" w:color="auto" w:fill="auto"/>
          </w:tcPr>
          <w:p w14:paraId="7E1158C4" w14:textId="58186CF9" w:rsidR="00AB7ED7" w:rsidRPr="005512E0" w:rsidRDefault="00DE10A7" w:rsidP="005512E0">
            <w:pPr>
              <w:pStyle w:val="13Body-ProposalBodyText"/>
              <w:ind w:right="322"/>
              <w:rPr>
                <w:rFonts w:cstheme="minorHAnsi"/>
                <w:sz w:val="20"/>
                <w:szCs w:val="20"/>
              </w:rPr>
            </w:pPr>
            <w:r w:rsidRPr="005512E0">
              <w:rPr>
                <w:rFonts w:cstheme="minorHAnsi"/>
                <w:sz w:val="20"/>
                <w:szCs w:val="20"/>
              </w:rPr>
              <w:t>To ensure the maximum amount of waste generated at the site is recycled or reused in an environmentally ethical way.</w:t>
            </w:r>
          </w:p>
        </w:tc>
        <w:tc>
          <w:tcPr>
            <w:tcW w:w="2796" w:type="dxa"/>
          </w:tcPr>
          <w:p w14:paraId="7A875EAC" w14:textId="74B1C79F" w:rsidR="00AB7ED7" w:rsidRPr="005512E0" w:rsidRDefault="00193ED7" w:rsidP="005512E0">
            <w:pPr>
              <w:pStyle w:val="13Body-ProposalBodyText"/>
              <w:ind w:right="322"/>
              <w:rPr>
                <w:rFonts w:cstheme="minorHAnsi"/>
                <w:sz w:val="20"/>
                <w:szCs w:val="20"/>
              </w:rPr>
            </w:pPr>
            <w:r w:rsidRPr="005512E0">
              <w:rPr>
                <w:rFonts w:cstheme="minorHAnsi"/>
                <w:sz w:val="20"/>
                <w:szCs w:val="20"/>
              </w:rPr>
              <w:t xml:space="preserve">Green Index Tool –Waste forms </w:t>
            </w:r>
          </w:p>
        </w:tc>
      </w:tr>
      <w:tr w:rsidR="00AB7ED7" w:rsidRPr="005512E0" w14:paraId="7399AA27" w14:textId="77777777" w:rsidTr="00203B8B">
        <w:tc>
          <w:tcPr>
            <w:tcW w:w="2942" w:type="dxa"/>
          </w:tcPr>
          <w:p w14:paraId="7CE614FF" w14:textId="0F757E8E" w:rsidR="00AB7ED7" w:rsidRPr="005512E0" w:rsidRDefault="00930D8A" w:rsidP="005512E0">
            <w:pPr>
              <w:pStyle w:val="13Body-ProposalBodyText"/>
              <w:ind w:right="-138"/>
              <w:rPr>
                <w:rFonts w:cstheme="minorHAnsi"/>
                <w:sz w:val="20"/>
                <w:szCs w:val="20"/>
              </w:rPr>
            </w:pPr>
            <w:r w:rsidRPr="005512E0">
              <w:rPr>
                <w:rFonts w:cstheme="minorHAnsi"/>
                <w:sz w:val="20"/>
                <w:szCs w:val="20"/>
              </w:rPr>
              <w:t>Non-Biodegradable</w:t>
            </w:r>
            <w:r w:rsidR="00AB7ED7" w:rsidRPr="005512E0">
              <w:rPr>
                <w:rFonts w:cstheme="minorHAnsi"/>
                <w:sz w:val="20"/>
                <w:szCs w:val="20"/>
              </w:rPr>
              <w:t xml:space="preserve"> </w:t>
            </w:r>
          </w:p>
        </w:tc>
        <w:tc>
          <w:tcPr>
            <w:tcW w:w="3192" w:type="dxa"/>
            <w:shd w:val="clear" w:color="auto" w:fill="auto"/>
          </w:tcPr>
          <w:p w14:paraId="21C0742C" w14:textId="60C5630B" w:rsidR="00AB7ED7" w:rsidRPr="005512E0" w:rsidRDefault="00DE10A7" w:rsidP="005512E0">
            <w:pPr>
              <w:pStyle w:val="13Body-ProposalBodyText"/>
              <w:ind w:right="322"/>
              <w:rPr>
                <w:rFonts w:cstheme="minorHAnsi"/>
                <w:sz w:val="20"/>
                <w:szCs w:val="20"/>
              </w:rPr>
            </w:pPr>
            <w:r w:rsidRPr="005512E0">
              <w:rPr>
                <w:rFonts w:cstheme="minorHAnsi"/>
                <w:sz w:val="20"/>
                <w:szCs w:val="20"/>
              </w:rPr>
              <w:t>To ensure the maximum amount of waste generated at the site is recycled or reused in an environmentally ethical way.</w:t>
            </w:r>
          </w:p>
        </w:tc>
        <w:tc>
          <w:tcPr>
            <w:tcW w:w="2796" w:type="dxa"/>
          </w:tcPr>
          <w:p w14:paraId="6F35876F" w14:textId="011E1645" w:rsidR="00AB7ED7" w:rsidRPr="005512E0" w:rsidRDefault="00193ED7" w:rsidP="005512E0">
            <w:pPr>
              <w:pStyle w:val="13Body-ProposalBodyText"/>
              <w:ind w:right="322"/>
              <w:rPr>
                <w:rFonts w:cstheme="minorHAnsi"/>
                <w:sz w:val="20"/>
                <w:szCs w:val="20"/>
              </w:rPr>
            </w:pPr>
            <w:r w:rsidRPr="005512E0">
              <w:rPr>
                <w:rFonts w:cstheme="minorHAnsi"/>
                <w:sz w:val="20"/>
                <w:szCs w:val="20"/>
              </w:rPr>
              <w:t>Green Index Tool – Waste forms</w:t>
            </w:r>
          </w:p>
        </w:tc>
      </w:tr>
      <w:tr w:rsidR="00AB7ED7" w:rsidRPr="005512E0" w14:paraId="3C95799B" w14:textId="77777777" w:rsidTr="00203B8B">
        <w:tc>
          <w:tcPr>
            <w:tcW w:w="2942" w:type="dxa"/>
          </w:tcPr>
          <w:p w14:paraId="69218BAF" w14:textId="426C8513" w:rsidR="00AB7ED7" w:rsidRPr="005512E0" w:rsidRDefault="00AB7ED7" w:rsidP="005512E0">
            <w:pPr>
              <w:pStyle w:val="13Body-ProposalBodyText"/>
              <w:ind w:right="-138"/>
              <w:rPr>
                <w:rFonts w:cstheme="minorHAnsi"/>
                <w:sz w:val="20"/>
                <w:szCs w:val="20"/>
              </w:rPr>
            </w:pPr>
            <w:r w:rsidRPr="005512E0">
              <w:rPr>
                <w:rFonts w:cstheme="minorHAnsi"/>
                <w:sz w:val="20"/>
                <w:szCs w:val="20"/>
              </w:rPr>
              <w:t>Hazardous</w:t>
            </w:r>
          </w:p>
        </w:tc>
        <w:tc>
          <w:tcPr>
            <w:tcW w:w="3192" w:type="dxa"/>
            <w:shd w:val="clear" w:color="auto" w:fill="auto"/>
          </w:tcPr>
          <w:p w14:paraId="46F8999B" w14:textId="4B543BAD" w:rsidR="00AB7ED7" w:rsidRPr="005512E0" w:rsidRDefault="00DE10A7" w:rsidP="005512E0">
            <w:pPr>
              <w:pStyle w:val="13Body-ProposalBodyText"/>
              <w:ind w:right="322"/>
              <w:rPr>
                <w:rFonts w:cstheme="minorHAnsi"/>
                <w:sz w:val="20"/>
                <w:szCs w:val="20"/>
              </w:rPr>
            </w:pPr>
            <w:r w:rsidRPr="005512E0">
              <w:rPr>
                <w:rFonts w:cstheme="minorHAnsi"/>
                <w:sz w:val="20"/>
                <w:szCs w:val="20"/>
              </w:rPr>
              <w:t>To ensure the maximum amount of waste generated at the site is recycled or reused in an environmentally ethical way.</w:t>
            </w:r>
          </w:p>
        </w:tc>
        <w:tc>
          <w:tcPr>
            <w:tcW w:w="2796" w:type="dxa"/>
          </w:tcPr>
          <w:p w14:paraId="4A29B1C4" w14:textId="7A490E15" w:rsidR="00AB7ED7" w:rsidRPr="005512E0" w:rsidRDefault="00193ED7" w:rsidP="005512E0">
            <w:pPr>
              <w:pStyle w:val="13Body-ProposalBodyText"/>
              <w:ind w:right="322"/>
              <w:rPr>
                <w:rFonts w:cstheme="minorHAnsi"/>
                <w:sz w:val="20"/>
                <w:szCs w:val="20"/>
              </w:rPr>
            </w:pPr>
            <w:r w:rsidRPr="005512E0">
              <w:rPr>
                <w:rFonts w:cstheme="minorHAnsi"/>
                <w:sz w:val="20"/>
                <w:szCs w:val="20"/>
              </w:rPr>
              <w:t>Green Index Tool – Waste forms</w:t>
            </w:r>
          </w:p>
        </w:tc>
      </w:tr>
      <w:tr w:rsidR="00AB7ED7" w:rsidRPr="005512E0" w14:paraId="4C7EACF9" w14:textId="77777777" w:rsidTr="00203B8B">
        <w:tc>
          <w:tcPr>
            <w:tcW w:w="2942" w:type="dxa"/>
          </w:tcPr>
          <w:p w14:paraId="29E90138" w14:textId="2CB38D5A" w:rsidR="00AB7ED7" w:rsidRPr="005512E0" w:rsidRDefault="00AB7ED7" w:rsidP="005512E0">
            <w:pPr>
              <w:pStyle w:val="13Body-ProposalBodyText"/>
              <w:ind w:right="-138"/>
              <w:rPr>
                <w:rFonts w:cstheme="minorHAnsi"/>
                <w:sz w:val="20"/>
                <w:szCs w:val="20"/>
              </w:rPr>
            </w:pPr>
            <w:r w:rsidRPr="005512E0">
              <w:rPr>
                <w:rFonts w:cstheme="minorHAnsi"/>
                <w:sz w:val="20"/>
                <w:szCs w:val="20"/>
              </w:rPr>
              <w:t>Plastic Waste</w:t>
            </w:r>
          </w:p>
        </w:tc>
        <w:tc>
          <w:tcPr>
            <w:tcW w:w="3192" w:type="dxa"/>
            <w:shd w:val="clear" w:color="auto" w:fill="auto"/>
          </w:tcPr>
          <w:p w14:paraId="6AE07C4F" w14:textId="72CDEE5D" w:rsidR="00AB7ED7" w:rsidRPr="005512E0" w:rsidRDefault="00930D8A" w:rsidP="005512E0">
            <w:pPr>
              <w:pStyle w:val="13Body-ProposalBodyText"/>
              <w:ind w:right="322"/>
              <w:rPr>
                <w:rFonts w:cstheme="minorHAnsi"/>
                <w:sz w:val="20"/>
                <w:szCs w:val="20"/>
              </w:rPr>
            </w:pPr>
            <w:r w:rsidRPr="005512E0">
              <w:rPr>
                <w:rFonts w:cstheme="minorHAnsi"/>
                <w:sz w:val="20"/>
                <w:szCs w:val="20"/>
              </w:rPr>
              <w:t>0% use of single use plastic</w:t>
            </w:r>
          </w:p>
        </w:tc>
        <w:tc>
          <w:tcPr>
            <w:tcW w:w="2796" w:type="dxa"/>
          </w:tcPr>
          <w:p w14:paraId="410DE107" w14:textId="091DFEC6" w:rsidR="00AB7ED7" w:rsidRPr="005512E0" w:rsidRDefault="00056CA1" w:rsidP="005512E0">
            <w:pPr>
              <w:pStyle w:val="13Body-ProposalBodyText"/>
              <w:ind w:right="322"/>
              <w:rPr>
                <w:rFonts w:cstheme="minorHAnsi"/>
                <w:sz w:val="20"/>
                <w:szCs w:val="20"/>
              </w:rPr>
            </w:pPr>
            <w:r w:rsidRPr="005512E0">
              <w:rPr>
                <w:rFonts w:cstheme="minorHAnsi"/>
                <w:sz w:val="20"/>
                <w:szCs w:val="20"/>
              </w:rPr>
              <w:t>As One Earth league Parameter</w:t>
            </w:r>
          </w:p>
        </w:tc>
      </w:tr>
      <w:tr w:rsidR="00AB7ED7" w:rsidRPr="005512E0" w14:paraId="61A3C4D6" w14:textId="77777777" w:rsidTr="00203B8B">
        <w:tc>
          <w:tcPr>
            <w:tcW w:w="2942" w:type="dxa"/>
          </w:tcPr>
          <w:p w14:paraId="109FD20E" w14:textId="3781B95C" w:rsidR="00AB7ED7" w:rsidRPr="005512E0" w:rsidRDefault="00AB7ED7" w:rsidP="005512E0">
            <w:pPr>
              <w:pStyle w:val="13Body-ProposalBodyText"/>
              <w:ind w:right="-138"/>
              <w:rPr>
                <w:rFonts w:cstheme="minorHAnsi"/>
                <w:sz w:val="20"/>
                <w:szCs w:val="20"/>
              </w:rPr>
            </w:pPr>
            <w:r w:rsidRPr="005512E0">
              <w:rPr>
                <w:rFonts w:cstheme="minorHAnsi"/>
                <w:sz w:val="20"/>
                <w:szCs w:val="20"/>
              </w:rPr>
              <w:t>Electronic Waste</w:t>
            </w:r>
          </w:p>
        </w:tc>
        <w:tc>
          <w:tcPr>
            <w:tcW w:w="3192" w:type="dxa"/>
            <w:shd w:val="clear" w:color="auto" w:fill="auto"/>
          </w:tcPr>
          <w:p w14:paraId="5E4A0DB8" w14:textId="72EB9BBC" w:rsidR="00AB7ED7" w:rsidRPr="005512E0" w:rsidRDefault="00930D8A" w:rsidP="005512E0">
            <w:pPr>
              <w:pStyle w:val="13Body-ProposalBodyText"/>
              <w:ind w:right="322"/>
              <w:rPr>
                <w:rFonts w:cstheme="minorHAnsi"/>
                <w:sz w:val="20"/>
                <w:szCs w:val="20"/>
              </w:rPr>
            </w:pPr>
            <w:r w:rsidRPr="005512E0">
              <w:rPr>
                <w:rFonts w:cstheme="minorHAnsi"/>
                <w:sz w:val="20"/>
                <w:szCs w:val="20"/>
              </w:rPr>
              <w:t>100% of the e-waste to be ethically disposed or donated</w:t>
            </w:r>
          </w:p>
        </w:tc>
        <w:tc>
          <w:tcPr>
            <w:tcW w:w="2796" w:type="dxa"/>
          </w:tcPr>
          <w:p w14:paraId="59FD333E" w14:textId="59166466" w:rsidR="00AB7ED7" w:rsidRPr="005512E0" w:rsidRDefault="00056CA1" w:rsidP="005512E0">
            <w:pPr>
              <w:pStyle w:val="13Body-ProposalBodyText"/>
              <w:ind w:right="322"/>
              <w:rPr>
                <w:rFonts w:cstheme="minorHAnsi"/>
                <w:sz w:val="20"/>
                <w:szCs w:val="20"/>
              </w:rPr>
            </w:pPr>
            <w:r w:rsidRPr="005512E0">
              <w:rPr>
                <w:rFonts w:cstheme="minorHAnsi"/>
                <w:sz w:val="20"/>
                <w:szCs w:val="20"/>
              </w:rPr>
              <w:t>Green Index Tool – Waste forms</w:t>
            </w:r>
          </w:p>
        </w:tc>
      </w:tr>
      <w:tr w:rsidR="00AB7ED7" w:rsidRPr="005512E0" w14:paraId="04E69B0F" w14:textId="77777777" w:rsidTr="00203B8B">
        <w:tc>
          <w:tcPr>
            <w:tcW w:w="2942" w:type="dxa"/>
          </w:tcPr>
          <w:p w14:paraId="032E9501" w14:textId="1DC147C6" w:rsidR="00AB7ED7" w:rsidRPr="005512E0" w:rsidRDefault="00AB7ED7" w:rsidP="005512E0">
            <w:pPr>
              <w:pStyle w:val="13Body-ProposalBodyText"/>
              <w:ind w:right="-138"/>
              <w:rPr>
                <w:rFonts w:cstheme="minorHAnsi"/>
                <w:sz w:val="20"/>
                <w:szCs w:val="20"/>
              </w:rPr>
            </w:pPr>
            <w:r w:rsidRPr="005512E0">
              <w:rPr>
                <w:rFonts w:cstheme="minorHAnsi"/>
                <w:sz w:val="20"/>
                <w:szCs w:val="20"/>
              </w:rPr>
              <w:t>Construction Waste/Debris</w:t>
            </w:r>
          </w:p>
        </w:tc>
        <w:tc>
          <w:tcPr>
            <w:tcW w:w="3192" w:type="dxa"/>
            <w:shd w:val="clear" w:color="auto" w:fill="auto"/>
          </w:tcPr>
          <w:p w14:paraId="2D170303" w14:textId="7CF78B4A" w:rsidR="00AB7ED7" w:rsidRPr="005512E0" w:rsidRDefault="00DE10A7" w:rsidP="005512E0">
            <w:pPr>
              <w:pStyle w:val="13Body-ProposalBodyText"/>
              <w:ind w:right="322"/>
              <w:rPr>
                <w:rFonts w:cstheme="minorHAnsi"/>
                <w:sz w:val="20"/>
                <w:szCs w:val="20"/>
              </w:rPr>
            </w:pPr>
            <w:r w:rsidRPr="005512E0">
              <w:rPr>
                <w:rFonts w:cstheme="minorHAnsi"/>
                <w:sz w:val="20"/>
                <w:szCs w:val="20"/>
              </w:rPr>
              <w:t>To ensure the maximum amount of waste generated at the site is recycled or reused in an environmentally ethical way.</w:t>
            </w:r>
          </w:p>
        </w:tc>
        <w:tc>
          <w:tcPr>
            <w:tcW w:w="2796" w:type="dxa"/>
          </w:tcPr>
          <w:p w14:paraId="66DB44AD" w14:textId="4CA1D967" w:rsidR="00AB7ED7" w:rsidRPr="005512E0" w:rsidRDefault="00193ED7" w:rsidP="005512E0">
            <w:pPr>
              <w:pStyle w:val="13Body-ProposalBodyText"/>
              <w:ind w:right="322"/>
              <w:rPr>
                <w:rFonts w:cstheme="minorHAnsi"/>
                <w:sz w:val="20"/>
                <w:szCs w:val="20"/>
              </w:rPr>
            </w:pPr>
            <w:r w:rsidRPr="005512E0">
              <w:rPr>
                <w:rFonts w:cstheme="minorHAnsi"/>
                <w:sz w:val="20"/>
                <w:szCs w:val="20"/>
              </w:rPr>
              <w:t>Green Index Tool – Waste forms</w:t>
            </w:r>
          </w:p>
        </w:tc>
      </w:tr>
    </w:tbl>
    <w:p w14:paraId="0921AC37" w14:textId="6BD86463" w:rsidR="007B41D9" w:rsidRPr="005512E0" w:rsidRDefault="007B41D9" w:rsidP="005512E0">
      <w:pPr>
        <w:pStyle w:val="13Body-ProposalBodyText"/>
        <w:ind w:right="-138"/>
        <w:rPr>
          <w:rFonts w:cstheme="minorHAnsi"/>
          <w:sz w:val="20"/>
          <w:szCs w:val="20"/>
        </w:rPr>
      </w:pPr>
    </w:p>
    <w:p w14:paraId="3E8098AB" w14:textId="5B8FD521" w:rsidR="006F723B" w:rsidRPr="005512E0" w:rsidRDefault="0028567F" w:rsidP="005512E0">
      <w:pPr>
        <w:pStyle w:val="13Body-ProposalBodyText"/>
        <w:ind w:left="120" w:right="-138"/>
        <w:rPr>
          <w:rFonts w:cstheme="minorHAnsi"/>
          <w:sz w:val="20"/>
          <w:szCs w:val="20"/>
          <w:lang w:val="en-IN"/>
        </w:rPr>
      </w:pPr>
      <w:r w:rsidRPr="005512E0">
        <w:rPr>
          <w:rFonts w:cstheme="minorHAnsi"/>
          <w:sz w:val="20"/>
          <w:szCs w:val="20"/>
          <w:lang w:val="en-IN"/>
        </w:rPr>
        <w:t>Note -</w:t>
      </w:r>
      <w:r w:rsidR="006F723B" w:rsidRPr="005512E0">
        <w:rPr>
          <w:rFonts w:cstheme="minorHAnsi"/>
          <w:sz w:val="20"/>
          <w:szCs w:val="20"/>
          <w:lang w:val="en-IN"/>
        </w:rPr>
        <w:t>Policy to be read in conjunction with the following documents.</w:t>
      </w:r>
    </w:p>
    <w:p w14:paraId="500B6590" w14:textId="77777777" w:rsidR="008F083C" w:rsidRPr="005512E0" w:rsidRDefault="006F723B" w:rsidP="005512E0">
      <w:pPr>
        <w:pStyle w:val="13Body-ProposalBodyText"/>
        <w:numPr>
          <w:ilvl w:val="0"/>
          <w:numId w:val="31"/>
        </w:numPr>
        <w:ind w:right="-138"/>
        <w:rPr>
          <w:rFonts w:cstheme="minorHAnsi"/>
          <w:sz w:val="20"/>
          <w:szCs w:val="20"/>
        </w:rPr>
      </w:pPr>
      <w:r w:rsidRPr="005512E0">
        <w:rPr>
          <w:rFonts w:cstheme="minorHAnsi"/>
          <w:sz w:val="20"/>
          <w:szCs w:val="20"/>
          <w:lang w:val="en-IN"/>
        </w:rPr>
        <w:t>Concentrix Global Environmental Policy</w:t>
      </w:r>
    </w:p>
    <w:p w14:paraId="7E2DAEF3" w14:textId="2DD49957" w:rsidR="006F723B" w:rsidRPr="005512E0" w:rsidRDefault="006F723B" w:rsidP="005512E0">
      <w:pPr>
        <w:pStyle w:val="13Body-ProposalBodyText"/>
        <w:numPr>
          <w:ilvl w:val="0"/>
          <w:numId w:val="31"/>
        </w:numPr>
        <w:ind w:right="-138"/>
        <w:rPr>
          <w:rFonts w:cstheme="minorHAnsi"/>
          <w:sz w:val="20"/>
          <w:szCs w:val="20"/>
        </w:rPr>
      </w:pPr>
      <w:r w:rsidRPr="005512E0">
        <w:rPr>
          <w:rFonts w:cstheme="minorHAnsi"/>
          <w:sz w:val="20"/>
          <w:szCs w:val="20"/>
          <w:lang w:val="en-IN"/>
        </w:rPr>
        <w:t xml:space="preserve">MRC </w:t>
      </w:r>
      <w:r w:rsidR="008F083C" w:rsidRPr="005512E0">
        <w:rPr>
          <w:rFonts w:cstheme="minorHAnsi"/>
          <w:sz w:val="20"/>
          <w:szCs w:val="20"/>
          <w:lang w:val="en-IN"/>
        </w:rPr>
        <w:t>(Material Resources Calculator) document</w:t>
      </w:r>
    </w:p>
    <w:p w14:paraId="7421EC0E" w14:textId="2B420AF7" w:rsidR="006F723B" w:rsidRPr="005512E0" w:rsidRDefault="006F723B" w:rsidP="005512E0">
      <w:pPr>
        <w:pStyle w:val="13Body-ProposalBodyText"/>
        <w:numPr>
          <w:ilvl w:val="0"/>
          <w:numId w:val="31"/>
        </w:numPr>
        <w:ind w:right="-138"/>
        <w:rPr>
          <w:rFonts w:cstheme="minorHAnsi"/>
          <w:sz w:val="20"/>
          <w:szCs w:val="20"/>
        </w:rPr>
      </w:pPr>
      <w:r w:rsidRPr="005512E0">
        <w:rPr>
          <w:rFonts w:cstheme="minorHAnsi"/>
          <w:sz w:val="20"/>
          <w:szCs w:val="20"/>
          <w:lang w:val="en-IN"/>
        </w:rPr>
        <w:t>Concentrix ESG commitments pertaining to waste management.</w:t>
      </w:r>
    </w:p>
    <w:p w14:paraId="7CC5EDE6" w14:textId="0464B04F" w:rsidR="00395078" w:rsidRPr="005512E0" w:rsidRDefault="00377B1A" w:rsidP="005512E0">
      <w:pPr>
        <w:pStyle w:val="13Body-ProposalBodyText"/>
        <w:numPr>
          <w:ilvl w:val="0"/>
          <w:numId w:val="31"/>
        </w:numPr>
        <w:ind w:right="-138"/>
        <w:rPr>
          <w:rFonts w:cstheme="minorHAnsi"/>
          <w:sz w:val="20"/>
          <w:szCs w:val="20"/>
          <w:lang w:val="en-IN"/>
        </w:rPr>
      </w:pPr>
      <w:r w:rsidRPr="005512E0">
        <w:rPr>
          <w:rFonts w:cstheme="minorHAnsi"/>
          <w:sz w:val="20"/>
          <w:szCs w:val="20"/>
          <w:lang w:val="en-IN"/>
        </w:rPr>
        <w:t>Green Index tool data and published reports.</w:t>
      </w:r>
    </w:p>
    <w:p w14:paraId="7814674C" w14:textId="363659F8" w:rsidR="009D4015" w:rsidRPr="005512E0" w:rsidRDefault="00BF2F1B" w:rsidP="005512E0">
      <w:pPr>
        <w:pStyle w:val="13Body-ProposalBodyText"/>
        <w:numPr>
          <w:ilvl w:val="0"/>
          <w:numId w:val="31"/>
        </w:numPr>
        <w:ind w:right="-138"/>
        <w:rPr>
          <w:rFonts w:cstheme="minorHAnsi"/>
          <w:sz w:val="20"/>
          <w:szCs w:val="20"/>
          <w:lang w:val="en-IN"/>
        </w:rPr>
      </w:pPr>
      <w:r w:rsidRPr="005512E0">
        <w:rPr>
          <w:rFonts w:cstheme="minorHAnsi"/>
          <w:sz w:val="20"/>
          <w:szCs w:val="20"/>
          <w:lang w:val="en-IN"/>
        </w:rPr>
        <w:t>Construction &amp; Demolition Waste Management Procedure</w:t>
      </w:r>
    </w:p>
    <w:sectPr w:rsidR="009D4015" w:rsidRPr="005512E0" w:rsidSect="002075AE">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E7E6" w14:textId="77777777" w:rsidR="002E6FBD" w:rsidRDefault="002E6FBD" w:rsidP="006B6986">
      <w:r>
        <w:separator/>
      </w:r>
    </w:p>
  </w:endnote>
  <w:endnote w:type="continuationSeparator" w:id="0">
    <w:p w14:paraId="04D9FC8B" w14:textId="77777777" w:rsidR="002E6FBD" w:rsidRDefault="002E6FBD" w:rsidP="006B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B5B" w14:textId="7077A1EE" w:rsidR="0053546D" w:rsidRPr="00D80F01" w:rsidRDefault="005C4041" w:rsidP="001D6368">
    <w:pPr>
      <w:pStyle w:val="Footer"/>
      <w:jc w:val="both"/>
    </w:pPr>
    <w:r>
      <w:rPr>
        <w:noProof/>
        <w:lang w:val="en-GB" w:eastAsia="en-GB" w:bidi="he-IL"/>
      </w:rPr>
      <mc:AlternateContent>
        <mc:Choice Requires="wps">
          <w:drawing>
            <wp:anchor distT="45720" distB="45720" distL="114300" distR="114300" simplePos="0" relativeHeight="251661312" behindDoc="0" locked="0" layoutInCell="1" allowOverlap="1" wp14:anchorId="3067BF00" wp14:editId="1999A363">
              <wp:simplePos x="0" y="0"/>
              <wp:positionH relativeFrom="rightMargin">
                <wp:posOffset>371475</wp:posOffset>
              </wp:positionH>
              <wp:positionV relativeFrom="paragraph">
                <wp:posOffset>179705</wp:posOffset>
              </wp:positionV>
              <wp:extent cx="550545" cy="381000"/>
              <wp:effectExtent l="0" t="0" r="0" b="0"/>
              <wp:wrapSquare wrapText="bothSides"/>
              <wp:docPr id="2563859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381000"/>
                      </a:xfrm>
                      <a:prstGeom prst="rect">
                        <a:avLst/>
                      </a:prstGeom>
                      <a:noFill/>
                      <a:ln w="9525">
                        <a:noFill/>
                        <a:miter lim="800000"/>
                        <a:headEnd/>
                        <a:tailEnd/>
                      </a:ln>
                    </wps:spPr>
                    <wps:txbx>
                      <w:txbxContent>
                        <w:p w14:paraId="3F19E590" w14:textId="0433D382" w:rsidR="0053546D" w:rsidRPr="001D6368" w:rsidRDefault="0053546D" w:rsidP="0053546D">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074A10">
                            <w:rPr>
                              <w:noProof/>
                              <w:color w:val="404040" w:themeColor="text2"/>
                            </w:rPr>
                            <w:t>6</w:t>
                          </w:r>
                          <w:r w:rsidRPr="001D6368">
                            <w:rPr>
                              <w:noProof/>
                              <w:color w:val="404040" w:themeColor="text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67BF00" id="_x0000_t202" coordsize="21600,21600" o:spt="202" path="m,l,21600r21600,l21600,xe">
              <v:stroke joinstyle="miter"/>
              <v:path gradientshapeok="t" o:connecttype="rect"/>
            </v:shapetype>
            <v:shape id="Text Box 6" o:spid="_x0000_s1026" type="#_x0000_t202" style="position:absolute;left:0;text-align:left;margin-left:29.25pt;margin-top:14.15pt;width:43.35pt;height:30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5+46gEAALcDAAAOAAAAZHJzL2Uyb0RvYy54bWysU9uO0zAQfUfiHyy/06SlgW7UdAUsi5CW&#10;i7TLB0wdp7GwPcZ2m5SvZ+x0uxW8rXixPJnxmTlnTtbXo9HsIH1QaBs+n5WcSSuwVXbX8B8Pt69W&#10;nIUItgWNVjb8KAO/3rx8sR5cLRfYo26lZwRiQz24hvcxurooguilgTBDJy0lO/QGIoV+V7QeBkI3&#10;uliU5ZtiQN86j0KGQF9vpiTfZPyukyJ+67ogI9MNp9liPn0+t+ksNmuodx5cr8RpDHjGFAaUpaZn&#10;qBuIwPZe/QNllPAYsIszgabArlNCZg7EZl7+xea+ByczFxInuLNM4f/Biq+He/fdszi+x5EWmEkE&#10;d4fiZyBtisGF+lSTNA11SNXb4Qu2tE3YR8wvxs6bRJ8IMYIhpY9ndeUYmaCPVVVWy4ozQanXq3lZ&#10;ZvULqB8fOx/iJ4mGpUvDPS0vg8PhLsQ0DNSPJamXxVuldV6gtmxo+FW1qPKDi4xRkfyllWn4ijpO&#10;PaHuJbQfbZsfR1B6ulMDbU+kE8+JcRy3IxUm8ltsj0Tf4+Qj8j1devS/ORvIQw0Pv/bgJWf6s6Ul&#10;Xc2Xy2S6HCyrtwsK/GVme5kBKwiq4SJ6zqbgQ8xWndi+I7E7lYV4muU0Lbkj63NycrLfZZyrnv63&#10;zR8AAAD//wMAUEsDBBQABgAIAAAAIQAFsbVI3gAAAAgBAAAPAAAAZHJzL2Rvd25yZXYueG1sTI/B&#10;TsMwEETvSPyDtUhcEHUIpI3SOBVCqoQqeqDwAZt4G0eN11HspuHvcU9wnJ3RzNtyM9teTDT6zrGC&#10;p0UCgrhxuuNWwffX9jEH4QOyxt4xKfghD5vq9qbEQrsLf9J0CK2IJewLVGBCGAopfWPIol+4gTh6&#10;RzdaDFGOrdQjXmK57WWaJEtpseO4YHCgN0PN6XC2Ch7MkOw/ju/1Vi8bc9p5XNlpp9T93fy6BhFo&#10;Dn9huOJHdKgiU+3OrL3oFWR5FpMK0vwZxNV/yVIQtYI8HmRVyv8PVL8AAAD//wMAUEsBAi0AFAAG&#10;AAgAAAAhALaDOJL+AAAA4QEAABMAAAAAAAAAAAAAAAAAAAAAAFtDb250ZW50X1R5cGVzXS54bWxQ&#10;SwECLQAUAAYACAAAACEAOP0h/9YAAACUAQAACwAAAAAAAAAAAAAAAAAvAQAAX3JlbHMvLnJlbHNQ&#10;SwECLQAUAAYACAAAACEAO3ufuOoBAAC3AwAADgAAAAAAAAAAAAAAAAAuAgAAZHJzL2Uyb0RvYy54&#10;bWxQSwECLQAUAAYACAAAACEABbG1SN4AAAAIAQAADwAAAAAAAAAAAAAAAABEBAAAZHJzL2Rvd25y&#10;ZXYueG1sUEsFBgAAAAAEAAQA8wAAAE8FAAAAAA==&#10;" filled="f" stroked="f">
              <v:textbox>
                <w:txbxContent>
                  <w:p w14:paraId="3F19E590" w14:textId="0433D382" w:rsidR="0053546D" w:rsidRPr="001D6368" w:rsidRDefault="0053546D" w:rsidP="0053546D">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074A10">
                      <w:rPr>
                        <w:noProof/>
                        <w:color w:val="404040" w:themeColor="text2"/>
                      </w:rPr>
                      <w:t>6</w:t>
                    </w:r>
                    <w:r w:rsidRPr="001D6368">
                      <w:rPr>
                        <w:noProof/>
                        <w:color w:val="404040" w:themeColor="text2"/>
                      </w:rPr>
                      <w:fldChar w:fldCharType="end"/>
                    </w:r>
                  </w:p>
                </w:txbxContent>
              </v:textbox>
              <w10:wrap type="square" anchorx="margin"/>
            </v:shape>
          </w:pict>
        </mc:Fallback>
      </mc:AlternateContent>
    </w:r>
    <w:r>
      <w:rPr>
        <w:noProof/>
        <w:lang w:val="en-GB" w:eastAsia="en-GB" w:bidi="he-IL"/>
      </w:rPr>
      <mc:AlternateContent>
        <mc:Choice Requires="wps">
          <w:drawing>
            <wp:anchor distT="45720" distB="45720" distL="114300" distR="114300" simplePos="0" relativeHeight="251660288" behindDoc="0" locked="0" layoutInCell="1" allowOverlap="1" wp14:anchorId="5BEBA166" wp14:editId="361DBB7F">
              <wp:simplePos x="0" y="0"/>
              <wp:positionH relativeFrom="column">
                <wp:posOffset>-893445</wp:posOffset>
              </wp:positionH>
              <wp:positionV relativeFrom="paragraph">
                <wp:posOffset>179705</wp:posOffset>
              </wp:positionV>
              <wp:extent cx="3594100" cy="381000"/>
              <wp:effectExtent l="0" t="0" r="0" b="0"/>
              <wp:wrapSquare wrapText="bothSides"/>
              <wp:docPr id="5603031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4100" cy="381000"/>
                      </a:xfrm>
                      <a:prstGeom prst="rect">
                        <a:avLst/>
                      </a:prstGeom>
                      <a:noFill/>
                      <a:ln w="9525">
                        <a:noFill/>
                        <a:miter lim="800000"/>
                        <a:headEnd/>
                        <a:tailEnd/>
                      </a:ln>
                    </wps:spPr>
                    <wps:txbx>
                      <w:txbxContent>
                        <w:p w14:paraId="1565C2D4" w14:textId="4B735AB7" w:rsidR="0053546D" w:rsidRPr="001D6368" w:rsidRDefault="0053546D" w:rsidP="0053546D">
                          <w:pPr>
                            <w:pStyle w:val="Footer"/>
                            <w:rPr>
                              <w:color w:val="404040" w:themeColor="text2"/>
                              <w:sz w:val="14"/>
                              <w:szCs w:val="20"/>
                            </w:rPr>
                          </w:pPr>
                          <w:r w:rsidRPr="001D6368">
                            <w:rPr>
                              <w:color w:val="404040" w:themeColor="text2"/>
                              <w:sz w:val="14"/>
                              <w:szCs w:val="20"/>
                            </w:rPr>
                            <w:t>© 202</w:t>
                          </w:r>
                          <w:r w:rsidR="00C82446">
                            <w:rPr>
                              <w:color w:val="404040" w:themeColor="text2"/>
                              <w:sz w:val="14"/>
                              <w:szCs w:val="20"/>
                            </w:rPr>
                            <w:t>3</w:t>
                          </w:r>
                          <w:r w:rsidRPr="001D6368">
                            <w:rPr>
                              <w:color w:val="404040" w:themeColor="text2"/>
                              <w:sz w:val="14"/>
                              <w:szCs w:val="20"/>
                            </w:rPr>
                            <w:t xml:space="preserve"> Concentrix Corp. All Rights Reserved. Confidential and Proprietary.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EBA166" id="Text Box 5" o:spid="_x0000_s1027" type="#_x0000_t202" style="position:absolute;left:0;text-align:left;margin-left:-70.35pt;margin-top:14.15pt;width:283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IK7gEAAL8DAAAOAAAAZHJzL2Uyb0RvYy54bWysU9tu2zAMfR+wfxD0vthJky0x4hTbug4D&#10;ugvQ7gMYWY6FSaImKbGzry8lp2mwvg17EUSTOuQ5PF5fD0azg/RBoa35dFJyJq3ARtldzX8+3L5Z&#10;chYi2AY0Wlnzowz8evP61bp3lZxhh7qRnhGIDVXvat7F6KqiCKKTBsIEnbSUbNEbiBT6XdF46And&#10;6GJWlm+LHn3jPAoZAn29GZN8k/HbVor4vW2DjEzXnGaL+fT53Kaz2Kyh2nlwnRKnMeAfpjCgLDU9&#10;Q91ABLb36gWUUcJjwDZOBJoC21YJmTkQm2n5F5v7DpzMXEic4M4yhf8HK74d7t0Pz+LwAQdaYCYR&#10;3B2KX4G0KXoXqlNN0jRUIVVv+6/Y0DZhHzG/GFpvEn0ixAiGlD6e1ZVDZII+Xi1W82lJKUG5qyVd&#10;s/wFVE+vnQ/xs0TD0qXmnraX0eFwF2KaBqqnktTM4q3SOm9QW9bXfLWYLfKDi4xRkQymlan5kjqO&#10;PaHqJDSfbJMfR1B6vFMDbU+sE9GRchy2A1NNUofqkwhbbI4kg8fRT+R/unTo/3DWk5dqHn7vwUvO&#10;9BdLy1pN5/NkvhzMF+9mFPjLzPYyA1YQVM1F9JyNwceYLTuSfk+ityrr8TzLaWhySZbp5Ohkw8s4&#10;Vz3/d5tHAAAA//8DAFBLAwQUAAYACAAAACEAqzhaWOAAAAAKAQAADwAAAGRycy9kb3ducmV2Lnht&#10;bEyPz0rDQBCH74LvsEzBi7SbxtqGNJMiQkGKPVh9gEl2mw3N7obsNo1v73jS2/z5+M03xW6ynRj1&#10;EFrvEJaLBIR2tVetaxC+PvfzDESI5BR13mmEbx1gV97fFZQrf3MfejzFRnCICzkhmBj7XMpQG20p&#10;LHyvHe/OfrAUuR0aqQa6cbjtZJoka2mpdXzBUK9fja4vp6tFeDR9cnw/v1V7ta7N5RBoY8cD4sNs&#10;etmCiHqKfzD86rM6lOxU+atTQXQI8+Uq2TCLkGZPIJhYpc9cVAgZD2RZyP8vlD8AAAD//wMAUEsB&#10;Ai0AFAAGAAgAAAAhALaDOJL+AAAA4QEAABMAAAAAAAAAAAAAAAAAAAAAAFtDb250ZW50X1R5cGVz&#10;XS54bWxQSwECLQAUAAYACAAAACEAOP0h/9YAAACUAQAACwAAAAAAAAAAAAAAAAAvAQAAX3JlbHMv&#10;LnJlbHNQSwECLQAUAAYACAAAACEAw0ySCu4BAAC/AwAADgAAAAAAAAAAAAAAAAAuAgAAZHJzL2Uy&#10;b0RvYy54bWxQSwECLQAUAAYACAAAACEAqzhaWOAAAAAKAQAADwAAAAAAAAAAAAAAAABIBAAAZHJz&#10;L2Rvd25yZXYueG1sUEsFBgAAAAAEAAQA8wAAAFUFAAAAAA==&#10;" filled="f" stroked="f">
              <v:textbox>
                <w:txbxContent>
                  <w:p w14:paraId="1565C2D4" w14:textId="4B735AB7" w:rsidR="0053546D" w:rsidRPr="001D6368" w:rsidRDefault="0053546D" w:rsidP="0053546D">
                    <w:pPr>
                      <w:pStyle w:val="Footer"/>
                      <w:rPr>
                        <w:color w:val="404040" w:themeColor="text2"/>
                        <w:sz w:val="14"/>
                        <w:szCs w:val="20"/>
                      </w:rPr>
                    </w:pPr>
                    <w:r w:rsidRPr="001D6368">
                      <w:rPr>
                        <w:color w:val="404040" w:themeColor="text2"/>
                        <w:sz w:val="14"/>
                        <w:szCs w:val="20"/>
                      </w:rPr>
                      <w:t>© 202</w:t>
                    </w:r>
                    <w:r w:rsidR="00C82446">
                      <w:rPr>
                        <w:color w:val="404040" w:themeColor="text2"/>
                        <w:sz w:val="14"/>
                        <w:szCs w:val="20"/>
                      </w:rPr>
                      <w:t>3</w:t>
                    </w:r>
                    <w:r w:rsidRPr="001D6368">
                      <w:rPr>
                        <w:color w:val="404040" w:themeColor="text2"/>
                        <w:sz w:val="14"/>
                        <w:szCs w:val="20"/>
                      </w:rPr>
                      <w:t xml:space="preserve"> Concentrix Corp. All Rights Reserved. Confidential and Proprietary.</w:t>
                    </w:r>
                  </w:p>
                </w:txbxContent>
              </v:textbox>
              <w10:wrap type="square"/>
            </v:shape>
          </w:pict>
        </mc:Fallback>
      </mc:AlternateContent>
    </w:r>
  </w:p>
  <w:p w14:paraId="34D28A4C" w14:textId="1A419B25" w:rsidR="00DF72C7" w:rsidRPr="0053546D" w:rsidRDefault="00C82446" w:rsidP="0053546D">
    <w:pPr>
      <w:pStyle w:val="Footer"/>
    </w:pPr>
    <w:r>
      <w:rPr>
        <w:noProof/>
        <w:lang w:val="en-GB" w:eastAsia="en-GB" w:bidi="he-IL"/>
      </w:rPr>
      <w:drawing>
        <wp:anchor distT="0" distB="0" distL="114300" distR="114300" simplePos="0" relativeHeight="251670528" behindDoc="0" locked="0" layoutInCell="1" allowOverlap="1" wp14:anchorId="22125DE5" wp14:editId="6652BF89">
          <wp:simplePos x="0" y="0"/>
          <wp:positionH relativeFrom="column">
            <wp:posOffset>4017429</wp:posOffset>
          </wp:positionH>
          <wp:positionV relativeFrom="paragraph">
            <wp:posOffset>230304</wp:posOffset>
          </wp:positionV>
          <wp:extent cx="1244601" cy="86609"/>
          <wp:effectExtent l="0" t="0" r="0" b="8890"/>
          <wp:wrapNone/>
          <wp:docPr id="2" name="Graphic 19">
            <a:extLst xmlns:a="http://schemas.openxmlformats.org/drawingml/2006/main">
              <a:ext uri="{FF2B5EF4-FFF2-40B4-BE49-F238E27FC236}">
                <a16:creationId xmlns:a16="http://schemas.microsoft.com/office/drawing/2014/main" id="{6DD4BA4B-1570-4DCC-8AD0-88221572E8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a:extLst>
                      <a:ext uri="{FF2B5EF4-FFF2-40B4-BE49-F238E27FC236}">
                        <a16:creationId xmlns:a16="http://schemas.microsoft.com/office/drawing/2014/main" id="{6DD4BA4B-1570-4DCC-8AD0-88221572E85B}"/>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244601" cy="86609"/>
                  </a:xfrm>
                  <a:prstGeom prst="rect">
                    <a:avLst/>
                  </a:prstGeom>
                </pic:spPr>
              </pic:pic>
            </a:graphicData>
          </a:graphic>
        </wp:anchor>
      </w:drawing>
    </w:r>
    <w:r w:rsidR="005C4041">
      <w:rPr>
        <w:noProof/>
        <w:lang w:val="en-GB" w:eastAsia="en-GB" w:bidi="he-IL"/>
      </w:rPr>
      <mc:AlternateContent>
        <mc:Choice Requires="wpg">
          <w:drawing>
            <wp:anchor distT="0" distB="0" distL="114300" distR="114300" simplePos="0" relativeHeight="251663360" behindDoc="0" locked="0" layoutInCell="1" allowOverlap="1" wp14:anchorId="61A31E66" wp14:editId="2DAEC942">
              <wp:simplePos x="0" y="0"/>
              <wp:positionH relativeFrom="margin">
                <wp:posOffset>5377815</wp:posOffset>
              </wp:positionH>
              <wp:positionV relativeFrom="paragraph">
                <wp:posOffset>221615</wp:posOffset>
              </wp:positionV>
              <wp:extent cx="938530" cy="93345"/>
              <wp:effectExtent l="0" t="0" r="0" b="0"/>
              <wp:wrapNone/>
              <wp:docPr id="49656336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8530" cy="93345"/>
                        <a:chOff x="1330749" y="0"/>
                        <a:chExt cx="938790" cy="93352"/>
                      </a:xfrm>
                    </wpg:grpSpPr>
                    <wps:wsp>
                      <wps:cNvPr id="11" name="Oval 5"/>
                      <wps:cNvSpPr>
                        <a:spLocks/>
                      </wps:cNvSpPr>
                      <wps:spPr>
                        <a:xfrm rot="16200000">
                          <a:off x="1330749" y="0"/>
                          <a:ext cx="93352" cy="93352"/>
                        </a:xfrm>
                        <a:prstGeom prst="ellipse">
                          <a:avLst/>
                        </a:prstGeom>
                        <a:solidFill>
                          <a:srgbClr val="DE33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Oval 6"/>
                      <wps:cNvSpPr>
                        <a:spLocks/>
                      </wps:cNvSpPr>
                      <wps:spPr>
                        <a:xfrm rot="16200000">
                          <a:off x="1500341" y="0"/>
                          <a:ext cx="93352" cy="93352"/>
                        </a:xfrm>
                        <a:prstGeom prst="ellipse">
                          <a:avLst/>
                        </a:prstGeom>
                        <a:solidFill>
                          <a:srgbClr val="F57E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7"/>
                      <wps:cNvSpPr>
                        <a:spLocks/>
                      </wps:cNvSpPr>
                      <wps:spPr>
                        <a:xfrm rot="16200000">
                          <a:off x="1669698" y="0"/>
                          <a:ext cx="93352" cy="93352"/>
                        </a:xfrm>
                        <a:prstGeom prst="ellipse">
                          <a:avLst/>
                        </a:prstGeom>
                        <a:solidFill>
                          <a:srgbClr val="FBAD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8"/>
                      <wps:cNvSpPr>
                        <a:spLocks/>
                      </wps:cNvSpPr>
                      <wps:spPr>
                        <a:xfrm rot="16200000">
                          <a:off x="1838528" y="0"/>
                          <a:ext cx="93352" cy="93352"/>
                        </a:xfrm>
                        <a:prstGeom prst="ellipse">
                          <a:avLst/>
                        </a:prstGeom>
                        <a:solidFill>
                          <a:srgbClr val="B4C4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9"/>
                      <wps:cNvSpPr>
                        <a:spLocks/>
                      </wps:cNvSpPr>
                      <wps:spPr>
                        <a:xfrm rot="16200000">
                          <a:off x="2007357" y="0"/>
                          <a:ext cx="93352" cy="93352"/>
                        </a:xfrm>
                        <a:prstGeom prst="ellipse">
                          <a:avLst/>
                        </a:prstGeom>
                        <a:solidFill>
                          <a:srgbClr val="46B0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0"/>
                      <wps:cNvSpPr>
                        <a:spLocks/>
                      </wps:cNvSpPr>
                      <wps:spPr>
                        <a:xfrm rot="16200000">
                          <a:off x="2176187" y="0"/>
                          <a:ext cx="93352" cy="93352"/>
                        </a:xfrm>
                        <a:prstGeom prst="ellipse">
                          <a:avLst/>
                        </a:prstGeom>
                        <a:solidFill>
                          <a:srgbClr val="1A36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page">
                <wp14:pctHeight>0</wp14:pctHeight>
              </wp14:sizeRelV>
            </wp:anchor>
          </w:drawing>
        </mc:Choice>
        <mc:Fallback>
          <w:pict>
            <v:group w14:anchorId="52F5EBFD" id="Group 4" o:spid="_x0000_s1026" style="position:absolute;margin-left:423.45pt;margin-top:17.45pt;width:73.9pt;height:7.35pt;z-index:251663360;mso-position-horizontal-relative:margin;mso-width-relative:margin" coordorigin="13307" coordsize="93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83FAMAAP4TAAAOAAAAZHJzL2Uyb0RvYy54bWzsWN1u2jAUvp+0d7Byv4YQCBAVqlJob6q1&#10;WrcHcB3nR3Nsy3aBvv2O7ZBA26uuHZMgF1Fsn9/Pn49OfH6xqRlaUaUrwadBdNYLEOVEZBUvpsGv&#10;n9ffxgHSBvMMM8HpNHimOriYff1yvpYp7YtSsIwqBEa4TtdyGpTGyDQMNSlpjfWZkJTDYi5UjQ0M&#10;VRFmCq/Bes3Cfq+XhGuhMqkEoVrD7MIvBjNnP88pMXd5rqlBbBpAbMa9lXs/2nc4O8dpobAsK9KE&#10;gd8RRY0rDk5bUwtsMHpS1StTdUWU0CI3Z0TUocjzilCXA2QT9V5kc6PEk3S5FOm6kC1MAO0LnN5t&#10;lnxf3Sj5IO+Vjx4+bwX5rQGXcC2LdHfdjotOeJOr2ipBEmjjEH1uEaUbgwhMTuLxMAbcCSxN4ngw&#10;9ICTEnbFKkVx3BsNJgHqVEm57JRHk0552LfKIU69YxdeG85aAn90B5H+O4geSiypQ15bCO4VqjKI&#10;NgoQxzXQ+G6FGXLJWMcgsUVQ78K3s2LFdIOyjR8pAVyMEuAwPI46DY5vQNKhGQMIWzBf4IFTqbS5&#10;oaJG9mMaUMYqqW0WOMWrW208elspO60Fq7LrijE3UMXjFVMIUpsGiyXs1rIBfE+McSvMhVXzFu0M&#10;7MY2Qfdlnhm1coz/oDmAB3vdd5G4k01bP5gQyk3kl0qcUe9+6FDx5lsNt/nOoLWcg//WdmPAVo3X&#10;tr2ZRt6qUlcYWmUPf+vGR7ANzCu3Gs6z4KZVrisu1FuZMciq8ezltyB5aCxKjyJ7Bmopw66Er0+Y&#10;k1JAeSJGOWUrBbS25exf8BvItcPvxIZgHX8sv2Fv4wGcpO7IH4Df18PRsu/KPxSUE7+PhN+DPX6P&#10;PoffSTJJJtD2HJbf88tFtGgK0InfR8LvZI/f48/h9xh6uv6h+T0fXA3i+MTvBoEj4fdoj9+TT+E3&#10;dOSjeAieDlq/B8m8Nz/139sW+kj4DVV1p/+OXH/64Q14Pxol0fjQBI8u4yQ5FfD/huDuOgUumdxP&#10;dnMhZm+xdsfuD7a7tpv9AQAA//8DAFBLAwQUAAYACAAAACEAdyHF7eEAAAAJAQAADwAAAGRycy9k&#10;b3ducmV2LnhtbEyPwWqDQBCG74W+wzKF3prVxtpoXUMIbU8h0KQQcpvoRCXurrgbNW/f6ak9DcN8&#10;/PP92XLSrRiod401CsJZAIJMYcvGVAq+9x9PCxDOoymxtYYU3MjBMr+/yzAt7Wi+aNj5SnCIcSkq&#10;qL3vUildUZNGN7MdGb6dba/R89pXsuxx5HDdyucgiKXGxvCHGjta11Rcdlet4HPEcTUP34fN5by+&#10;Hfcv28MmJKUeH6bVGwhPk/+D4Vef1SFnp5O9mtKJVsEiihNGFcwjngwkSfQK4qQgSmKQeSb/N8h/&#10;AAAA//8DAFBLAQItABQABgAIAAAAIQC2gziS/gAAAOEBAAATAAAAAAAAAAAAAAAAAAAAAABbQ29u&#10;dGVudF9UeXBlc10ueG1sUEsBAi0AFAAGAAgAAAAhADj9If/WAAAAlAEAAAsAAAAAAAAAAAAAAAAA&#10;LwEAAF9yZWxzLy5yZWxzUEsBAi0AFAAGAAgAAAAhAEBiXzcUAwAA/hMAAA4AAAAAAAAAAAAAAAAA&#10;LgIAAGRycy9lMm9Eb2MueG1sUEsBAi0AFAAGAAgAAAAhAHchxe3hAAAACQEAAA8AAAAAAAAAAAAA&#10;AAAAbgUAAGRycy9kb3ducmV2LnhtbFBLBQYAAAAABAAEAPMAAAB8BgAAAAA=&#10;">
              <v:oval id="Oval 5" o:spid="_x0000_s1027" style="position:absolute;left:13307;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8VwwAAANsAAAAPAAAAZHJzL2Rvd25yZXYueG1sRE9Na8JA&#10;EL0X/A/LCL2UuokUaVI3QUSLFxHTgh6n2WkSmp2N2a3Gf+8Khd7m8T5nng+mFWfqXWNZQTyJQBCX&#10;VjdcKfj8WD+/gnAeWWNrmRRcyUGejR7mmGp74T2dC1+JEMIuRQW1910qpStrMugmtiMO3LftDfoA&#10;+0rqHi8h3LRyGkUzabDh0FBjR8uayp/i1yh4KfT+qx02x1WX7CS/P23j0yFR6nE8LN5AeBr8v/jP&#10;vdFhfgz3X8IBMrsBAAD//wMAUEsBAi0AFAAGAAgAAAAhANvh9svuAAAAhQEAABMAAAAAAAAAAAAA&#10;AAAAAAAAAFtDb250ZW50X1R5cGVzXS54bWxQSwECLQAUAAYACAAAACEAWvQsW78AAAAVAQAACwAA&#10;AAAAAAAAAAAAAAAfAQAAX3JlbHMvLnJlbHNQSwECLQAUAAYACAAAACEAj8ZfFcMAAADbAAAADwAA&#10;AAAAAAAAAAAAAAAHAgAAZHJzL2Rvd25yZXYueG1sUEsFBgAAAAADAAMAtwAAAPcCAAAAAA==&#10;" fillcolor="#de334e" stroked="f" strokeweight="1pt">
                <v:stroke joinstyle="miter"/>
              </v:oval>
              <v:oval id="Oval 6" o:spid="_x0000_s1028" style="position:absolute;left:15003;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JzwgAAANsAAAAPAAAAZHJzL2Rvd25yZXYueG1sRE/basJA&#10;EH0v9B+WEXyrG0VEUlcRwQtKi6a312l2ugnNzobsGuPfdwuCb3M415ktOluJlhpfOlYwHCQgiHOn&#10;SzYK3t/WT1MQPiBrrByTgit5WMwfH2aYanfhE7VZMCKGsE9RQRFCnUrp84Is+oGriSP34xqLIcLG&#10;SN3gJYbbSo6SZCItlhwbCqxpVVD+m52tgs+PM369jg/f2d7QcfNy3Zqk3SrV73XLZxCBunAX39w7&#10;HeeP4P+XeICc/wEAAP//AwBQSwECLQAUAAYACAAAACEA2+H2y+4AAACFAQAAEwAAAAAAAAAAAAAA&#10;AAAAAAAAW0NvbnRlbnRfVHlwZXNdLnhtbFBLAQItABQABgAIAAAAIQBa9CxbvwAAABUBAAALAAAA&#10;AAAAAAAAAAAAAB8BAABfcmVscy8ucmVsc1BLAQItABQABgAIAAAAIQBGGTJzwgAAANsAAAAPAAAA&#10;AAAAAAAAAAAAAAcCAABkcnMvZG93bnJldi54bWxQSwUGAAAAAAMAAwC3AAAA9gIAAAAA&#10;" fillcolor="#f57e20" stroked="f" strokeweight="1pt">
                <v:stroke joinstyle="miter"/>
              </v:oval>
              <v:oval id="Oval 7" o:spid="_x0000_s1029" style="position:absolute;left:16696;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rjwwAAANsAAAAPAAAAZHJzL2Rvd25yZXYueG1sRI9PawIx&#10;EMXvBb9DGMGbZhUpZTWKCpa2Huo/EG/DZtwsbibLJq7rt28EobcZ3vu9eTOdt7YUDdW+cKxgOEhA&#10;EGdOF5wrOB7W/Q8QPiBrLB2Tggd5mM86b1NMtbvzjpp9yEUMYZ+iAhNClUrpM0MW/cBVxFG7uNpi&#10;iGudS13jPYbbUo6S5F1aLDheMFjRylB23d9srNH+Im7d5/fGn5qlf5xv+GNIqV63XUxABGrDv/lF&#10;f+nIjeH5SxxAzv4AAAD//wMAUEsBAi0AFAAGAAgAAAAhANvh9svuAAAAhQEAABMAAAAAAAAAAAAA&#10;AAAAAAAAAFtDb250ZW50X1R5cGVzXS54bWxQSwECLQAUAAYACAAAACEAWvQsW78AAAAVAQAACwAA&#10;AAAAAAAAAAAAAAAfAQAAX3JlbHMvLnJlbHNQSwECLQAUAAYACAAAACEAkYFa48MAAADbAAAADwAA&#10;AAAAAAAAAAAAAAAHAgAAZHJzL2Rvd25yZXYueG1sUEsFBgAAAAADAAMAtwAAAPcCAAAAAA==&#10;" fillcolor="#fbad1d" stroked="f" strokeweight="1pt">
                <v:stroke joinstyle="miter"/>
              </v:oval>
              <v:oval id="Oval 8" o:spid="_x0000_s1030" style="position:absolute;left:18385;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JZxQAAANsAAAAPAAAAZHJzL2Rvd25yZXYueG1sRI9Ba8JA&#10;EIXvQv/DMgUvopsKVYmuEgqVhtpDo9DrNDtmQ7OzIbtq/PduQfA2w3vvmzerTW8bcabO144VvEwS&#10;EMSl0zVXCg779/EChA/IGhvHpOBKHjbrp8EKU+0u/E3nIlQiQtinqMCE0KZS+tKQRT9xLXHUjq6z&#10;GOLaVVJ3eIlw28hpksykxZrjBYMtvRkq/4qTjZT563aUF9lnPp3vfr9+csrM7qTU8LnPliAC9eFh&#10;vqc/dKw/g/9f4gByfQMAAP//AwBQSwECLQAUAAYACAAAACEA2+H2y+4AAACFAQAAEwAAAAAAAAAA&#10;AAAAAAAAAAAAW0NvbnRlbnRfVHlwZXNdLnhtbFBLAQItABQABgAIAAAAIQBa9CxbvwAAABUBAAAL&#10;AAAAAAAAAAAAAAAAAB8BAABfcmVscy8ucmVsc1BLAQItABQABgAIAAAAIQA4LEJZxQAAANsAAAAP&#10;AAAAAAAAAAAAAAAAAAcCAABkcnMvZG93bnJldi54bWxQSwUGAAAAAAMAAwC3AAAA+QIAAAAA&#10;" fillcolor="#b4c433" stroked="f" strokeweight="1pt">
                <v:stroke joinstyle="miter"/>
              </v:oval>
              <v:oval id="Oval 9" o:spid="_x0000_s1031" style="position:absolute;left:20073;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t8wgAAANsAAAAPAAAAZHJzL2Rvd25yZXYueG1sRE9Na8JA&#10;EL0X/A/LCN6ajQFrm2YVWxAEQWhsaXsbsmMSzM6G7Jqk/94tCN7m8T4nW4+mET11rrasYB7FIIgL&#10;q2suFXwet4/PIJxH1thYJgV/5GC9mjxkmGo78Af1uS9FCGGXooLK+zaV0hUVGXSRbYkDd7KdQR9g&#10;V0rd4RDCTSOTOH6SBmsODRW29F5Rcc4vRkG5SN7463u/7X8Ke2hf6l+X2IVSs+m4eQXhafR38c29&#10;02H+Ev5/CQfI1RUAAP//AwBQSwECLQAUAAYACAAAACEA2+H2y+4AAACFAQAAEwAAAAAAAAAAAAAA&#10;AAAAAAAAW0NvbnRlbnRfVHlwZXNdLnhtbFBLAQItABQABgAIAAAAIQBa9CxbvwAAABUBAAALAAAA&#10;AAAAAAAAAAAAAB8BAABfcmVscy8ucmVsc1BLAQItABQABgAIAAAAIQDWCQt8wgAAANsAAAAPAAAA&#10;AAAAAAAAAAAAAAcCAABkcnMvZG93bnJldi54bWxQSwUGAAAAAAMAAwC3AAAA9gIAAAAA&#10;" fillcolor="#46b0be" stroked="f" strokeweight="1pt">
                <v:stroke joinstyle="miter"/>
              </v:oval>
              <v:oval id="Oval 10" o:spid="_x0000_s1032" style="position:absolute;left:21761;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iPxgAAANsAAAAPAAAAZHJzL2Rvd25yZXYueG1sRI9Ba8JA&#10;EIXvQv/DMoVepG5sQUrqKhpQVPDQ1EtvQ3aahGZnQ3aN0V/fOQjeZnhv3vtmvhxco3rqQu3ZwHSS&#10;gCIuvK25NHD63rx+gAoR2WLjmQxcKcBy8TSaY2r9hb+oz2OpJIRDigaqGNtU61BU5DBMfEss2q/v&#10;HEZZu1LbDi8S7hr9liQz7bBmaaiwpayi4i8/OwOH3p6z9/FselzTz+mWr/Ltep8Z8/I8rD5BRRri&#10;w3y/3lnBF1j5RQbQi38AAAD//wMAUEsBAi0AFAAGAAgAAAAhANvh9svuAAAAhQEAABMAAAAAAAAA&#10;AAAAAAAAAAAAAFtDb250ZW50X1R5cGVzXS54bWxQSwECLQAUAAYACAAAACEAWvQsW78AAAAVAQAA&#10;CwAAAAAAAAAAAAAAAAAfAQAAX3JlbHMvLnJlbHNQSwECLQAUAAYACAAAACEAocyoj8YAAADbAAAA&#10;DwAAAAAAAAAAAAAAAAAHAgAAZHJzL2Rvd25yZXYueG1sUEsFBgAAAAADAAMAtwAAAPoCAAAAAA==&#10;" fillcolor="#1a3663" stroked="f" strokeweight="1pt">
                <v:stroke joinstyle="miter"/>
              </v:oval>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4967" w14:textId="5B3F3454" w:rsidR="00C82446" w:rsidRPr="00D80F01" w:rsidRDefault="005C4041" w:rsidP="00C82446">
    <w:pPr>
      <w:pStyle w:val="Footer"/>
      <w:jc w:val="both"/>
    </w:pPr>
    <w:r>
      <w:rPr>
        <w:noProof/>
        <w:lang w:val="en-GB" w:eastAsia="en-GB" w:bidi="he-IL"/>
      </w:rPr>
      <mc:AlternateContent>
        <mc:Choice Requires="wps">
          <w:drawing>
            <wp:anchor distT="45720" distB="45720" distL="114300" distR="114300" simplePos="0" relativeHeight="251668480" behindDoc="0" locked="0" layoutInCell="1" allowOverlap="1" wp14:anchorId="18C7CDCE" wp14:editId="256BC5D1">
              <wp:simplePos x="0" y="0"/>
              <wp:positionH relativeFrom="rightMargin">
                <wp:posOffset>371475</wp:posOffset>
              </wp:positionH>
              <wp:positionV relativeFrom="paragraph">
                <wp:posOffset>179705</wp:posOffset>
              </wp:positionV>
              <wp:extent cx="550545" cy="381000"/>
              <wp:effectExtent l="0" t="0" r="0" b="0"/>
              <wp:wrapSquare wrapText="bothSides"/>
              <wp:docPr id="20547129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381000"/>
                      </a:xfrm>
                      <a:prstGeom prst="rect">
                        <a:avLst/>
                      </a:prstGeom>
                      <a:noFill/>
                      <a:ln w="9525">
                        <a:noFill/>
                        <a:miter lim="800000"/>
                        <a:headEnd/>
                        <a:tailEnd/>
                      </a:ln>
                    </wps:spPr>
                    <wps:txbx>
                      <w:txbxContent>
                        <w:p w14:paraId="7D69FC69" w14:textId="47316876" w:rsidR="00C82446" w:rsidRPr="001D6368" w:rsidRDefault="00C82446" w:rsidP="00C82446">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1019EA">
                            <w:rPr>
                              <w:noProof/>
                              <w:color w:val="404040" w:themeColor="text2"/>
                            </w:rPr>
                            <w:t>1</w:t>
                          </w:r>
                          <w:r w:rsidRPr="001D6368">
                            <w:rPr>
                              <w:noProof/>
                              <w:color w:val="404040" w:themeColor="text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C7CDCE" id="_x0000_t202" coordsize="21600,21600" o:spt="202" path="m,l,21600r21600,l21600,xe">
              <v:stroke joinstyle="miter"/>
              <v:path gradientshapeok="t" o:connecttype="rect"/>
            </v:shapetype>
            <v:shape id="Text Box 3" o:spid="_x0000_s1028" type="#_x0000_t202" style="position:absolute;left:0;text-align:left;margin-left:29.25pt;margin-top:14.15pt;width:43.35pt;height:30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9D7wEAAL4DAAAOAAAAZHJzL2Uyb0RvYy54bWysU9uO0zAQfUfiHyy/06SlgW5UdwUsi5CW&#10;i7TLBziO01jYHmO7TcrXM3ay3QreVrxYnsz4zJwzJ9vr0WhylD4osIwuFyUl0gpold0z+uPh9tWG&#10;khC5bbkGKxk9yUCvdy9fbAdXyxX0oFvpCYLYUA+O0T5GVxdFEL00PCzASYvJDrzhEUO/L1rPB0Q3&#10;uliV5ZtiAN86D0KGgF9vpiTdZfyukyJ+67ogI9GM4mwxnz6fTTqL3ZbXe89dr8Q8Bn/GFIYri03P&#10;UDc8cnLw6h8oo4SHAF1cCDAFdJ0SMnNANsvyLzb3PXcyc0FxgjvLFP4frPh6vHffPYnjexhxgZlE&#10;cHcgfgbUphhcqOeapGmoQ6puhi/Q4jb5IUJ+MXbeJPpIiCAMKn06qyvHSAR+rKqyWleUCEy93izL&#10;Mqtf8PrxsfMhfpJgSLow6nF5GZwf70JMw/D6sST1snCrtM4L1JYMjF5Vqyo/uMgYFdFfWhlGN9hx&#10;6snrXvL2o23z48iVnu7YQNuZdOI5MY5jMxLVMrpKbkkaNNCeUAUPk53Q/njpwf+mZEArMRp+HbiX&#10;lOjPFnd1tVyvk/dysK7erjDwl5nmMsOtQChGRfSUTMGHmB07kX6Hmncq6/E0yzw0miTLNBs6ufAy&#10;zlVPv93uDwAAAP//AwBQSwMEFAAGAAgAAAAhAAWxtUjeAAAACAEAAA8AAABkcnMvZG93bnJldi54&#10;bWxMj8FOwzAQRO9I/IO1SFwQdQikjdI4FUKqhCp6oPABm3gbR43XUeym4e9xT3CcndHM23Iz215M&#10;NPrOsYKnRQKCuHG641bB99f2MQfhA7LG3jEp+CEPm+r2psRCuwt/0nQIrYgl7AtUYEIYCil9Y8ii&#10;X7iBOHpHN1oMUY6t1CNeYrntZZokS2mx47hgcKA3Q83pcLYKHsyQ7D+O7/VWLxtz2nlc2Wmn1P3d&#10;/LoGEWgOf2G44kd0qCJT7c6svegVZHkWkwrS/BnE1X/JUhC1gjweZFXK/w9UvwAAAP//AwBQSwEC&#10;LQAUAAYACAAAACEAtoM4kv4AAADhAQAAEwAAAAAAAAAAAAAAAAAAAAAAW0NvbnRlbnRfVHlwZXNd&#10;LnhtbFBLAQItABQABgAIAAAAIQA4/SH/1gAAAJQBAAALAAAAAAAAAAAAAAAAAC8BAABfcmVscy8u&#10;cmVsc1BLAQItABQABgAIAAAAIQAzn99D7wEAAL4DAAAOAAAAAAAAAAAAAAAAAC4CAABkcnMvZTJv&#10;RG9jLnhtbFBLAQItABQABgAIAAAAIQAFsbVI3gAAAAgBAAAPAAAAAAAAAAAAAAAAAEkEAABkcnMv&#10;ZG93bnJldi54bWxQSwUGAAAAAAQABADzAAAAVAUAAAAA&#10;" filled="f" stroked="f">
              <v:textbox>
                <w:txbxContent>
                  <w:p w14:paraId="7D69FC69" w14:textId="47316876" w:rsidR="00C82446" w:rsidRPr="001D6368" w:rsidRDefault="00C82446" w:rsidP="00C82446">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1019EA">
                      <w:rPr>
                        <w:noProof/>
                        <w:color w:val="404040" w:themeColor="text2"/>
                      </w:rPr>
                      <w:t>1</w:t>
                    </w:r>
                    <w:r w:rsidRPr="001D6368">
                      <w:rPr>
                        <w:noProof/>
                        <w:color w:val="404040" w:themeColor="text2"/>
                      </w:rPr>
                      <w:fldChar w:fldCharType="end"/>
                    </w:r>
                  </w:p>
                </w:txbxContent>
              </v:textbox>
              <w10:wrap type="square" anchorx="margin"/>
            </v:shape>
          </w:pict>
        </mc:Fallback>
      </mc:AlternateContent>
    </w:r>
    <w:r>
      <w:rPr>
        <w:noProof/>
        <w:lang w:val="en-GB" w:eastAsia="en-GB" w:bidi="he-IL"/>
      </w:rPr>
      <mc:AlternateContent>
        <mc:Choice Requires="wps">
          <w:drawing>
            <wp:anchor distT="45720" distB="45720" distL="114300" distR="114300" simplePos="0" relativeHeight="251667456" behindDoc="0" locked="0" layoutInCell="1" allowOverlap="1" wp14:anchorId="43DD00FA" wp14:editId="3290986D">
              <wp:simplePos x="0" y="0"/>
              <wp:positionH relativeFrom="column">
                <wp:posOffset>-893445</wp:posOffset>
              </wp:positionH>
              <wp:positionV relativeFrom="paragraph">
                <wp:posOffset>179705</wp:posOffset>
              </wp:positionV>
              <wp:extent cx="3594100" cy="381000"/>
              <wp:effectExtent l="0" t="0" r="0" b="0"/>
              <wp:wrapSquare wrapText="bothSides"/>
              <wp:docPr id="621330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4100" cy="381000"/>
                      </a:xfrm>
                      <a:prstGeom prst="rect">
                        <a:avLst/>
                      </a:prstGeom>
                      <a:noFill/>
                      <a:ln w="9525">
                        <a:noFill/>
                        <a:miter lim="800000"/>
                        <a:headEnd/>
                        <a:tailEnd/>
                      </a:ln>
                    </wps:spPr>
                    <wps:txbx>
                      <w:txbxContent>
                        <w:p w14:paraId="750B60C3" w14:textId="4460186C" w:rsidR="00C82446" w:rsidRPr="001D6368" w:rsidRDefault="00C82446" w:rsidP="00C82446">
                          <w:pPr>
                            <w:pStyle w:val="Footer"/>
                            <w:rPr>
                              <w:color w:val="404040" w:themeColor="text2"/>
                              <w:sz w:val="14"/>
                              <w:szCs w:val="20"/>
                            </w:rPr>
                          </w:pPr>
                          <w:r w:rsidRPr="001D6368">
                            <w:rPr>
                              <w:color w:val="404040" w:themeColor="text2"/>
                              <w:sz w:val="14"/>
                              <w:szCs w:val="20"/>
                            </w:rPr>
                            <w:t>© 202</w:t>
                          </w:r>
                          <w:r>
                            <w:rPr>
                              <w:color w:val="404040" w:themeColor="text2"/>
                              <w:sz w:val="14"/>
                              <w:szCs w:val="20"/>
                            </w:rPr>
                            <w:t>3</w:t>
                          </w:r>
                          <w:r w:rsidRPr="001D6368">
                            <w:rPr>
                              <w:color w:val="404040" w:themeColor="text2"/>
                              <w:sz w:val="14"/>
                              <w:szCs w:val="20"/>
                            </w:rPr>
                            <w:t xml:space="preserve"> Concentrix Corp. All Rights Reserved. Confidential and Proprietary.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DD00FA" id="Text Box 2" o:spid="_x0000_s1029" type="#_x0000_t202" style="position:absolute;left:0;text-align:left;margin-left:-70.35pt;margin-top:14.15pt;width:283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Ud7gEAAL8DAAAOAAAAZHJzL2Uyb0RvYy54bWysU9tu2zAMfR+wfxD0vthJky0x4hTbug4D&#10;ugvQ7gMYWY6FSaImKbGzry8lp2mwvg17EUhTOuQ5PF5fD0azg/RBoa35dFJyJq3ARtldzX8+3L5Z&#10;chYi2AY0Wlnzowz8evP61bp3lZxhh7qRnhGIDVXvat7F6KqiCKKTBsIEnbRUbNEbiJT6XdF46And&#10;6GJWlm+LHn3jPAoZAn29GYt8k/HbVor4vW2DjEzXnGaL+fT53Kaz2Kyh2nlwnRKnMeAfpjCgLDU9&#10;Q91ABLb36gWUUcJjwDZOBJoC21YJmTkQm2n5F5v7DpzMXEic4M4yhf8HK74d7t0Pz+LwAQdaYCYR&#10;3B2KX4G0KXoXqtOdpGmoQrq97b9iQ9uEfcT8Ymi9SfSJECMYUvp4VlcOkQn6eLVYzacllQTVrpYU&#10;ZvkLqJ5eOx/iZ4mGpaDmnraX0eFwF2KaBqqnK6mZxVuldd6gtqyv+WoxW+QHFxWjIhlMK1PzJXUc&#10;e0LVSWg+2SY/jqD0GFMDbU+sE9GRchy2A1MNDZ3skkTYYnMkGTyOfiL/U9Ch/8NZT16qefi9By85&#10;018sLWs1nc+T+XIyX7ybUeIvK9vLClhBUDUX0XM2Jh9jtuxI+j2J3qqsx/Msp6HJJVmmk6OTDS/z&#10;fOv5v9s8AgAA//8DAFBLAwQUAAYACAAAACEAqzhaWOAAAAAKAQAADwAAAGRycy9kb3ducmV2Lnht&#10;bEyPz0rDQBCH74LvsEzBi7SbxtqGNJMiQkGKPVh9gEl2mw3N7obsNo1v73jS2/z5+M03xW6ynRj1&#10;EFrvEJaLBIR2tVetaxC+PvfzDESI5BR13mmEbx1gV97fFZQrf3MfejzFRnCICzkhmBj7XMpQG20p&#10;LHyvHe/OfrAUuR0aqQa6cbjtZJoka2mpdXzBUK9fja4vp6tFeDR9cnw/v1V7ta7N5RBoY8cD4sNs&#10;etmCiHqKfzD86rM6lOxU+atTQXQI8+Uq2TCLkGZPIJhYpc9cVAgZD2RZyP8vlD8AAAD//wMAUEsB&#10;Ai0AFAAGAAgAAAAhALaDOJL+AAAA4QEAABMAAAAAAAAAAAAAAAAAAAAAAFtDb250ZW50X1R5cGVz&#10;XS54bWxQSwECLQAUAAYACAAAACEAOP0h/9YAAACUAQAACwAAAAAAAAAAAAAAAAAvAQAAX3JlbHMv&#10;LnJlbHNQSwECLQAUAAYACAAAACEAOqX1He4BAAC/AwAADgAAAAAAAAAAAAAAAAAuAgAAZHJzL2Uy&#10;b0RvYy54bWxQSwECLQAUAAYACAAAACEAqzhaWOAAAAAKAQAADwAAAAAAAAAAAAAAAABIBAAAZHJz&#10;L2Rvd25yZXYueG1sUEsFBgAAAAAEAAQA8wAAAFUFAAAAAA==&#10;" filled="f" stroked="f">
              <v:textbox>
                <w:txbxContent>
                  <w:p w14:paraId="750B60C3" w14:textId="4460186C" w:rsidR="00C82446" w:rsidRPr="001D6368" w:rsidRDefault="00C82446" w:rsidP="00C82446">
                    <w:pPr>
                      <w:pStyle w:val="Footer"/>
                      <w:rPr>
                        <w:color w:val="404040" w:themeColor="text2"/>
                        <w:sz w:val="14"/>
                        <w:szCs w:val="20"/>
                      </w:rPr>
                    </w:pPr>
                    <w:r w:rsidRPr="001D6368">
                      <w:rPr>
                        <w:color w:val="404040" w:themeColor="text2"/>
                        <w:sz w:val="14"/>
                        <w:szCs w:val="20"/>
                      </w:rPr>
                      <w:t>© 202</w:t>
                    </w:r>
                    <w:r>
                      <w:rPr>
                        <w:color w:val="404040" w:themeColor="text2"/>
                        <w:sz w:val="14"/>
                        <w:szCs w:val="20"/>
                      </w:rPr>
                      <w:t>3</w:t>
                    </w:r>
                    <w:r w:rsidRPr="001D6368">
                      <w:rPr>
                        <w:color w:val="404040" w:themeColor="text2"/>
                        <w:sz w:val="14"/>
                        <w:szCs w:val="20"/>
                      </w:rPr>
                      <w:t xml:space="preserve"> Concentrix Corp. All Rights Reserved. Confidential and Proprietary.</w:t>
                    </w:r>
                  </w:p>
                </w:txbxContent>
              </v:textbox>
              <w10:wrap type="square"/>
            </v:shape>
          </w:pict>
        </mc:Fallback>
      </mc:AlternateContent>
    </w:r>
  </w:p>
  <w:p w14:paraId="35C2AB6B" w14:textId="54909339" w:rsidR="00C82446" w:rsidRPr="0053546D" w:rsidRDefault="005C4041" w:rsidP="00C82446">
    <w:pPr>
      <w:pStyle w:val="Footer"/>
    </w:pPr>
    <w:r>
      <w:rPr>
        <w:noProof/>
        <w:lang w:val="en-GB" w:eastAsia="en-GB" w:bidi="he-IL"/>
      </w:rPr>
      <mc:AlternateContent>
        <mc:Choice Requires="wpg">
          <w:drawing>
            <wp:anchor distT="0" distB="0" distL="114300" distR="114300" simplePos="0" relativeHeight="251669504" behindDoc="0" locked="0" layoutInCell="1" allowOverlap="1" wp14:anchorId="507AE641" wp14:editId="70345B98">
              <wp:simplePos x="0" y="0"/>
              <wp:positionH relativeFrom="margin">
                <wp:posOffset>5379085</wp:posOffset>
              </wp:positionH>
              <wp:positionV relativeFrom="paragraph">
                <wp:posOffset>221615</wp:posOffset>
              </wp:positionV>
              <wp:extent cx="938530" cy="93345"/>
              <wp:effectExtent l="0" t="0" r="0" b="0"/>
              <wp:wrapNone/>
              <wp:docPr id="5380009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8530" cy="93345"/>
                        <a:chOff x="1330749" y="0"/>
                        <a:chExt cx="938790" cy="93352"/>
                      </a:xfrm>
                    </wpg:grpSpPr>
                    <wps:wsp>
                      <wps:cNvPr id="24" name="Oval 13"/>
                      <wps:cNvSpPr>
                        <a:spLocks/>
                      </wps:cNvSpPr>
                      <wps:spPr>
                        <a:xfrm rot="16200000">
                          <a:off x="1330749" y="0"/>
                          <a:ext cx="93352" cy="93352"/>
                        </a:xfrm>
                        <a:prstGeom prst="ellipse">
                          <a:avLst/>
                        </a:prstGeom>
                        <a:solidFill>
                          <a:srgbClr val="DE33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14"/>
                      <wps:cNvSpPr>
                        <a:spLocks/>
                      </wps:cNvSpPr>
                      <wps:spPr>
                        <a:xfrm rot="16200000">
                          <a:off x="1500341" y="0"/>
                          <a:ext cx="93352" cy="93352"/>
                        </a:xfrm>
                        <a:prstGeom prst="ellipse">
                          <a:avLst/>
                        </a:prstGeom>
                        <a:solidFill>
                          <a:srgbClr val="F57E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Oval 15"/>
                      <wps:cNvSpPr>
                        <a:spLocks/>
                      </wps:cNvSpPr>
                      <wps:spPr>
                        <a:xfrm rot="16200000">
                          <a:off x="1669698" y="0"/>
                          <a:ext cx="93352" cy="93352"/>
                        </a:xfrm>
                        <a:prstGeom prst="ellipse">
                          <a:avLst/>
                        </a:prstGeom>
                        <a:solidFill>
                          <a:srgbClr val="FBAD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Oval 16"/>
                      <wps:cNvSpPr>
                        <a:spLocks/>
                      </wps:cNvSpPr>
                      <wps:spPr>
                        <a:xfrm rot="16200000">
                          <a:off x="1838528" y="0"/>
                          <a:ext cx="93352" cy="93352"/>
                        </a:xfrm>
                        <a:prstGeom prst="ellipse">
                          <a:avLst/>
                        </a:prstGeom>
                        <a:solidFill>
                          <a:srgbClr val="B4C4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17"/>
                      <wps:cNvSpPr>
                        <a:spLocks/>
                      </wps:cNvSpPr>
                      <wps:spPr>
                        <a:xfrm rot="16200000">
                          <a:off x="2007357" y="0"/>
                          <a:ext cx="93352" cy="93352"/>
                        </a:xfrm>
                        <a:prstGeom prst="ellipse">
                          <a:avLst/>
                        </a:prstGeom>
                        <a:solidFill>
                          <a:srgbClr val="46B0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18"/>
                      <wps:cNvSpPr>
                        <a:spLocks/>
                      </wps:cNvSpPr>
                      <wps:spPr>
                        <a:xfrm rot="16200000">
                          <a:off x="2176187" y="0"/>
                          <a:ext cx="93352" cy="93352"/>
                        </a:xfrm>
                        <a:prstGeom prst="ellipse">
                          <a:avLst/>
                        </a:prstGeom>
                        <a:solidFill>
                          <a:srgbClr val="1A36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page">
                <wp14:pctHeight>0</wp14:pctHeight>
              </wp14:sizeRelV>
            </wp:anchor>
          </w:drawing>
        </mc:Choice>
        <mc:Fallback>
          <w:pict>
            <v:group w14:anchorId="3D3D7055" id="Group 1" o:spid="_x0000_s1026" style="position:absolute;margin-left:423.55pt;margin-top:17.45pt;width:73.9pt;height:7.35pt;z-index:251669504;mso-position-horizontal-relative:margin;mso-width-relative:margin" coordorigin="13307" coordsize="93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7DFwMAAAMUAAAOAAAAZHJzL2Uyb0RvYy54bWzsWN1u2yAUvp+0d0C+Xx3HjpNYdaqmSXtT&#10;rdW6PQDF+EfDYAFN0rffARw7aXvVLcqkxBeWgfP78XHAXF5taoZWVKpK8NQLLgYeopyIrOJF6v36&#10;eftt4iGlMc8wE5ym3itV3tXs65fLdZPQoSgFy6hEYISrZN2kXql1k/i+IiWtsboQDeUwmAtZYw1N&#10;WfiZxGuwXjN/OBjE/lrIrJGCUKWgd+EGvZm1n+eU6Ic8V1QjlnoQm7Zvad/P5u3PLnFSSNyUFWnD&#10;wJ+IosYVB6edqQXWGL3I6p2puiJSKJHrCyJqX+R5RajNAbIJBm+yuZPipbG5FMm6aDqYANo3OH3a&#10;LPm+upPNU/MoXfTweS/IbwW4+OumSHbHTbvohTe5rI0SJIE2FtHXDlG60YhA5zScjELAncDQNAyj&#10;kQOclDArRikIw8E4mnqoVyXlslceT3vl0dAo+zhxjm14XTjrBvijeojU30H0VOKGWuSVgeBRoipL&#10;vWHkIY5roPHDCjMUhCYg4xlEthCqXfx2RoyYamE2CSApgIxBDCSGx3KnBfIDTHo4Q0Bhi+YbQHDS&#10;SKXvqKiR+Ug9yljVKJMGTvDqXmkH31bKdCvBquy2Ysw2ZPF8wySC3FJvsYTpWraI74kxboS5MGrO&#10;oumB6dgmaL/0K6NGjvEfNAf0YLKHNhK7tGnnBxNCuQ7cUIkz6tyPLCrOfKdhZ98aNJZz8N/Zbg2Y&#10;svHetjPTyhtVaitDp+zg79y4CLaBOeVOw3oWXHfKdcWF/CgzBlm1np38FiQHjUHpWWSvwC2p2Y1w&#10;BQpzUgqoT0RLq2ykgNeOZocn+Gif4NFhCA6TG0bB7qI/AsFvR+Pl0G4AUFLOBD8Rgsf7BLf7kVlj&#10;/7aCx/E0nsLJp9/VjkHw+fUiWJwreIvAiRB8vE/w+DAVfALnuuGxCT6PbqLQnsHOFRwQOBGCA+t2&#10;z+DjgxAcTuXjcARr6agVPIrng/n5DL49Rp8IweFveJfgk8MQPBjHweTYBA+uwzg+V/D/huD2TgVu&#10;muyPdnsrZq6ydtv2L7a/u5v9AQAA//8DAFBLAwQUAAYACAAAACEAJ0e4uuAAAAAJAQAADwAAAGRy&#10;cy9kb3ducmV2LnhtbEyPwUrDQBCG74LvsIzgzW5iY21iNqUU9VQEW0G8TbPTJDQ7G7LbJH17tye9&#10;zTAf/3x/vppMKwbqXWNZQTyLQBCXVjdcKfjavz0sQTiPrLG1TAou5GBV3N7kmGk78icNO1+JEMIu&#10;QwW1910mpStrMuhmtiMOt6PtDfqw9pXUPY4h3LTyMYoW0mDD4UONHW1qKk+7s1HwPuK4nsevw/Z0&#10;3Fx+9k8f39uYlLq/m9YvIDxN/g+Gq35QhyI4HeyZtROtgmXyHAdUwTxJQQQgTa/DQUGSLkAWufzf&#10;oPgFAAD//wMAUEsBAi0AFAAGAAgAAAAhALaDOJL+AAAA4QEAABMAAAAAAAAAAAAAAAAAAAAAAFtD&#10;b250ZW50X1R5cGVzXS54bWxQSwECLQAUAAYACAAAACEAOP0h/9YAAACUAQAACwAAAAAAAAAAAAAA&#10;AAAvAQAAX3JlbHMvLnJlbHNQSwECLQAUAAYACAAAACEAQwduwxcDAAADFAAADgAAAAAAAAAAAAAA&#10;AAAuAgAAZHJzL2Uyb0RvYy54bWxQSwECLQAUAAYACAAAACEAJ0e4uuAAAAAJAQAADwAAAAAAAAAA&#10;AAAAAABxBQAAZHJzL2Rvd25yZXYueG1sUEsFBgAAAAAEAAQA8wAAAH4GAAAAAA==&#10;">
              <v:oval id="Oval 13" o:spid="_x0000_s1027" style="position:absolute;left:13307;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YwxQAAANsAAAAPAAAAZHJzL2Rvd25yZXYueG1sRI9Ba8JA&#10;FITvBf/D8gQvpdkYQjGpq4jU4qUUY0GPr9lnEsy+TbNbTf+9KxR6HGbmG2a+HEwrLtS7xrKCaRSD&#10;IC6tbrhS8LnfPM1AOI+ssbVMCn7JwXIxephjru2Vd3QpfCUChF2OCmrvu1xKV9Zk0EW2Iw7eyfYG&#10;fZB9JXWP1wA3rUzi+FkabDgs1NjRuqbyXPwYBWmhd1/tsD2+dtmH5LfH9+n3IVNqMh5WLyA8Df4/&#10;/NfeagVJCvcv4QfIxQ0AAP//AwBQSwECLQAUAAYACAAAACEA2+H2y+4AAACFAQAAEwAAAAAAAAAA&#10;AAAAAAAAAAAAW0NvbnRlbnRfVHlwZXNdLnhtbFBLAQItABQABgAIAAAAIQBa9CxbvwAAABUBAAAL&#10;AAAAAAAAAAAAAAAAAB8BAABfcmVscy8ucmVsc1BLAQItABQABgAIAAAAIQBR3TYwxQAAANsAAAAP&#10;AAAAAAAAAAAAAAAAAAcCAABkcnMvZG93bnJldi54bWxQSwUGAAAAAAMAAwC3AAAA+QIAAAAA&#10;" fillcolor="#de334e" stroked="f" strokeweight="1pt">
                <v:stroke joinstyle="miter"/>
              </v:oval>
              <v:oval id="Oval 14" o:spid="_x0000_s1028" style="position:absolute;left:15003;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C6xQAAANsAAAAPAAAAZHJzL2Rvd25yZXYueG1sRI9bS8NA&#10;FITfhf6H5Qh9MxtDFYndhlLoBUXReHs9Zk83odmzIbtN03/vCoKPw8x8w8yL0bZioN43jhVcJykI&#10;4srpho2C97f11R0IH5A1to5JwZk8FIvJxRxz7U78SkMZjIgQ9jkqqEPocil9VZNFn7iOOHp711sM&#10;UfZG6h5PEW5bmaXprbTYcFyosaNVTdWhPFoFnx9H/HqePX6XD4ZeNk/nrUmHrVLTy3F5DyLQGP7D&#10;f+2dVpDdwO+X+APk4gcAAP//AwBQSwECLQAUAAYACAAAACEA2+H2y+4AAACFAQAAEwAAAAAAAAAA&#10;AAAAAAAAAAAAW0NvbnRlbnRfVHlwZXNdLnhtbFBLAQItABQABgAIAAAAIQBa9CxbvwAAABUBAAAL&#10;AAAAAAAAAAAAAAAAAB8BAABfcmVscy8ucmVsc1BLAQItABQABgAIAAAAIQAHnGC6xQAAANsAAAAP&#10;AAAAAAAAAAAAAAAAAAcCAABkcnMvZG93bnJldi54bWxQSwUGAAAAAAMAAwC3AAAA+QIAAAAA&#10;" fillcolor="#f57e20" stroked="f" strokeweight="1pt">
                <v:stroke joinstyle="miter"/>
              </v:oval>
              <v:oval id="Oval 15" o:spid="_x0000_s1029" style="position:absolute;left:16696;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6uywgAAANsAAAAPAAAAZHJzL2Rvd25yZXYueG1sRI9Pi8Iw&#10;EMXvwn6HMAt701QPItUoKuyi68G/IN6GZmyKzaQ0sdZvbxYWPD7evN+bN5m1thQN1b5wrKDfS0AQ&#10;Z04XnCs4Hb+7IxA+IGssHZOCJ3mYTT86E0y1e/CemkPIRYSwT1GBCaFKpfSZIYu+5yri6F1dbTFE&#10;WedS1/iIcFvKQZIMpcWCY4PBipaGstvhbuMb7RZx537WG39uFv55ueOvIaW+Ptv5GESgNryP/9Mr&#10;rWAwhL8tEQBy+gIAAP//AwBQSwECLQAUAAYACAAAACEA2+H2y+4AAACFAQAAEwAAAAAAAAAAAAAA&#10;AAAAAAAAW0NvbnRlbnRfVHlwZXNdLnhtbFBLAQItABQABgAIAAAAIQBa9CxbvwAAABUBAAALAAAA&#10;AAAAAAAAAAAAAB8BAABfcmVscy8ucmVsc1BLAQItABQABgAIAAAAIQDAc6uywgAAANsAAAAPAAAA&#10;AAAAAAAAAAAAAAcCAABkcnMvZG93bnJldi54bWxQSwUGAAAAAAMAAwC3AAAA9gIAAAAA&#10;" fillcolor="#fbad1d" stroked="f" strokeweight="1pt">
                <v:stroke joinstyle="miter"/>
              </v:oval>
              <v:oval id="Oval 16" o:spid="_x0000_s1030" style="position:absolute;left:18385;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1/xQAAANsAAAAPAAAAZHJzL2Rvd25yZXYueG1sRI9BS8Qw&#10;FITvgv8hPMGL2NSCW6lNlyIoFncP1oW9PptnU2xeSpPdrf/eLAgeh5n5hinXix3FkWY/OFZwl6Qg&#10;iDunB+4V7D6ebx9A+ICscXRMCn7Iw7q6vCix0O7E73RsQy8ihH2BCkwIUyGl7wxZ9ImbiKP35WaL&#10;Icq5l3rGU4TbUWZpupIWB44LBid6MtR9twcbKfn9y03T1m9Nlm8+t/uGarM5KHV9tdSPIAIt4T/8&#10;137VCrIczl/iD5DVLwAAAP//AwBQSwECLQAUAAYACAAAACEA2+H2y+4AAACFAQAAEwAAAAAAAAAA&#10;AAAAAAAAAAAAW0NvbnRlbnRfVHlwZXNdLnhtbFBLAQItABQABgAIAAAAIQBa9CxbvwAAABUBAAAL&#10;AAAAAAAAAAAAAAAAAB8BAABfcmVscy8ucmVsc1BLAQItABQABgAIAAAAIQCZDC1/xQAAANsAAAAP&#10;AAAAAAAAAAAAAAAAAAcCAABkcnMvZG93bnJldi54bWxQSwUGAAAAAAMAAwC3AAAA+QIAAAAA&#10;" fillcolor="#b4c433" stroked="f" strokeweight="1pt">
                <v:stroke joinstyle="miter"/>
              </v:oval>
              <v:oval id="Oval 17" o:spid="_x0000_s1031" style="position:absolute;left:20073;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zwAAAANsAAAAPAAAAZHJzL2Rvd25yZXYueG1sRE/LisIw&#10;FN0L8w/hDrjTdAoVpxplZqAgCIKPQd1dmmtbbG5KE2v9e7MQXB7Oe77sTS06al1lWcHXOAJBnFtd&#10;caHgsM9GUxDOI2usLZOCBzlYLj4Gc0y1vfOWup0vRAhhl6KC0vsmldLlJRl0Y9sQB+5iW4M+wLaQ&#10;usV7CDe1jKNoIg1WHBpKbOivpPy6uxkFRRL/8v9xnXWn3G6a7+rsYpsoNfzsf2YgPPX+LX65V1pB&#10;HMaGL+EHyMUTAAD//wMAUEsBAi0AFAAGAAgAAAAhANvh9svuAAAAhQEAABMAAAAAAAAAAAAAAAAA&#10;AAAAAFtDb250ZW50X1R5cGVzXS54bWxQSwECLQAUAAYACAAAACEAWvQsW78AAAAVAQAACwAAAAAA&#10;AAAAAAAAAAAfAQAAX3JlbHMvLnJlbHNQSwECLQAUAAYACAAAACEAafpVs8AAAADbAAAADwAAAAAA&#10;AAAAAAAAAAAHAgAAZHJzL2Rvd25yZXYueG1sUEsFBgAAAAADAAMAtwAAAPQCAAAAAA==&#10;" fillcolor="#46b0be" stroked="f" strokeweight="1pt">
                <v:stroke joinstyle="miter"/>
              </v:oval>
              <v:oval id="Oval 18" o:spid="_x0000_s1032" style="position:absolute;left:21761;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epxQAAANsAAAAPAAAAZHJzL2Rvd25yZXYueG1sRI9Ba8JA&#10;FITvBf/D8gQvUjdaEE1dRQNKLXgw5tLbI/uaBLNvQ3aNaX+9WxB6HGbmG2a16U0tOmpdZVnBdBKB&#10;IM6trrhQkF32rwsQziNrrC2Tgh9ysFkPXlYYa3vnM3WpL0SAsItRQel9E0vp8pIMuoltiIP3bVuD&#10;Psi2kLrFe4CbWs6iaC4NVhwWSmwoKSm/pjej4LPTt+RtPJ+edvSV/abb9LA7JkqNhv32HYSn3v+H&#10;n+0PrWC2hL8v4QfI9QMAAP//AwBQSwECLQAUAAYACAAAACEA2+H2y+4AAACFAQAAEwAAAAAAAAAA&#10;AAAAAAAAAAAAW0NvbnRlbnRfVHlwZXNdLnhtbFBLAQItABQABgAIAAAAIQBa9CxbvwAAABUBAAAL&#10;AAAAAAAAAAAAAAAAAB8BAABfcmVscy8ucmVsc1BLAQItABQABgAIAAAAIQAA7MepxQAAANsAAAAP&#10;AAAAAAAAAAAAAAAAAAcCAABkcnMvZG93bnJldi54bWxQSwUGAAAAAAMAAwC3AAAA+QIAAAAA&#10;" fillcolor="#1a3663" stroked="f" strokeweight="1pt">
                <v:stroke joinstyle="miter"/>
              </v:oval>
              <w10:wrap anchorx="margin"/>
            </v:group>
          </w:pict>
        </mc:Fallback>
      </mc:AlternateContent>
    </w:r>
  </w:p>
  <w:p w14:paraId="3F1C9B20" w14:textId="77777777" w:rsidR="00C82446" w:rsidRPr="00C82446" w:rsidRDefault="00C82446" w:rsidP="00C8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F6D8" w14:textId="77777777" w:rsidR="002E6FBD" w:rsidRDefault="002E6FBD" w:rsidP="006B6986">
      <w:r>
        <w:separator/>
      </w:r>
    </w:p>
  </w:footnote>
  <w:footnote w:type="continuationSeparator" w:id="0">
    <w:p w14:paraId="0353A092" w14:textId="77777777" w:rsidR="002E6FBD" w:rsidRDefault="002E6FBD" w:rsidP="006B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FE0B" w14:textId="77777777" w:rsidR="00C82446" w:rsidRPr="00824D89" w:rsidRDefault="00C82446" w:rsidP="00C82446">
    <w:pPr>
      <w:pStyle w:val="Header"/>
    </w:pPr>
    <w:r w:rsidRPr="00824D89">
      <w:rPr>
        <w:lang w:val="en-GB" w:eastAsia="en-GB" w:bidi="he-IL"/>
      </w:rPr>
      <w:drawing>
        <wp:anchor distT="0" distB="0" distL="114300" distR="114300" simplePos="0" relativeHeight="251665408" behindDoc="1" locked="0" layoutInCell="1" allowOverlap="1" wp14:anchorId="0B7A98E2" wp14:editId="7947C202">
          <wp:simplePos x="0" y="0"/>
          <wp:positionH relativeFrom="column">
            <wp:posOffset>-514350</wp:posOffset>
          </wp:positionH>
          <wp:positionV relativeFrom="paragraph">
            <wp:posOffset>-190500</wp:posOffset>
          </wp:positionV>
          <wp:extent cx="1809750" cy="412067"/>
          <wp:effectExtent l="0" t="0" r="0" b="7620"/>
          <wp:wrapNone/>
          <wp:docPr id="3" name="Picture 3" descr="C:\Users\anath01\Documents\My Working Documents\Graphics\+ Logos +\CNX\Logos\CNX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h01\Documents\My Working Documents\Graphics\+ Logos +\CNX\Logos\CNX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1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222E7" w14:textId="77777777" w:rsidR="00C82446" w:rsidRDefault="00C8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23"/>
    <w:multiLevelType w:val="multilevel"/>
    <w:tmpl w:val="B296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66F77"/>
    <w:multiLevelType w:val="hybridMultilevel"/>
    <w:tmpl w:val="079C41A8"/>
    <w:lvl w:ilvl="0" w:tplc="8E9C87A4">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 w15:restartNumberingAfterBreak="0">
    <w:nsid w:val="05634412"/>
    <w:multiLevelType w:val="hybridMultilevel"/>
    <w:tmpl w:val="438CCA84"/>
    <w:lvl w:ilvl="0" w:tplc="F550ACC6">
      <w:numFmt w:val="bullet"/>
      <w:lvlText w:val="-"/>
      <w:lvlJc w:val="left"/>
      <w:pPr>
        <w:ind w:left="862" w:hanging="720"/>
      </w:pPr>
      <w:rPr>
        <w:rFonts w:ascii="Arial" w:eastAsiaTheme="minorHAnsi" w:hAnsi="Arial" w:cs="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53BDD"/>
    <w:multiLevelType w:val="multilevel"/>
    <w:tmpl w:val="8E665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45922"/>
    <w:multiLevelType w:val="multilevel"/>
    <w:tmpl w:val="7470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731E8"/>
    <w:multiLevelType w:val="multilevel"/>
    <w:tmpl w:val="09764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64304"/>
    <w:multiLevelType w:val="hybridMultilevel"/>
    <w:tmpl w:val="0244453A"/>
    <w:lvl w:ilvl="0" w:tplc="54A482CE">
      <w:start w:val="1"/>
      <w:numFmt w:val="bullet"/>
      <w:pStyle w:val="14Body-ProposalBullet1"/>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375A"/>
    <w:multiLevelType w:val="hybridMultilevel"/>
    <w:tmpl w:val="9D42636E"/>
    <w:lvl w:ilvl="0" w:tplc="56FC6164">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248F489E"/>
    <w:multiLevelType w:val="multilevel"/>
    <w:tmpl w:val="3880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765EC"/>
    <w:multiLevelType w:val="hybridMultilevel"/>
    <w:tmpl w:val="4B1833D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013201"/>
    <w:multiLevelType w:val="hybridMultilevel"/>
    <w:tmpl w:val="179E5338"/>
    <w:lvl w:ilvl="0" w:tplc="1A40547E">
      <w:start w:val="1"/>
      <w:numFmt w:val="decimal"/>
      <w:pStyle w:val="17NumberedParagraphBullet1"/>
      <w:lvlText w:val="%1."/>
      <w:lvlJc w:val="left"/>
      <w:pPr>
        <w:ind w:left="1080" w:hanging="360"/>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7295E"/>
    <w:multiLevelType w:val="hybridMultilevel"/>
    <w:tmpl w:val="30EA0304"/>
    <w:lvl w:ilvl="0" w:tplc="E138CCD2">
      <w:start w:val="1"/>
      <w:numFmt w:val="upperRoman"/>
      <w:lvlText w:val="%1."/>
      <w:lvlJc w:val="left"/>
      <w:pPr>
        <w:ind w:left="862"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056BDB4">
      <w:start w:val="5"/>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C709D"/>
    <w:multiLevelType w:val="multilevel"/>
    <w:tmpl w:val="FDC62F42"/>
    <w:lvl w:ilvl="0">
      <w:start w:val="1"/>
      <w:numFmt w:val="decimal"/>
      <w:lvlText w:val="%1."/>
      <w:lvlJc w:val="left"/>
      <w:pPr>
        <w:tabs>
          <w:tab w:val="num" w:pos="1167"/>
        </w:tabs>
        <w:ind w:left="1167" w:hanging="360"/>
      </w:pPr>
    </w:lvl>
    <w:lvl w:ilvl="1">
      <w:start w:val="1"/>
      <w:numFmt w:val="decimal"/>
      <w:lvlText w:val="%2."/>
      <w:lvlJc w:val="left"/>
      <w:pPr>
        <w:tabs>
          <w:tab w:val="num" w:pos="1887"/>
        </w:tabs>
        <w:ind w:left="1887" w:hanging="360"/>
      </w:pPr>
    </w:lvl>
    <w:lvl w:ilvl="2">
      <w:start w:val="1"/>
      <w:numFmt w:val="decimal"/>
      <w:lvlText w:val="%3."/>
      <w:lvlJc w:val="left"/>
      <w:pPr>
        <w:tabs>
          <w:tab w:val="num" w:pos="2607"/>
        </w:tabs>
        <w:ind w:left="2607" w:hanging="360"/>
      </w:pPr>
    </w:lvl>
    <w:lvl w:ilvl="3" w:tentative="1">
      <w:start w:val="1"/>
      <w:numFmt w:val="decimal"/>
      <w:lvlText w:val="%4."/>
      <w:lvlJc w:val="left"/>
      <w:pPr>
        <w:tabs>
          <w:tab w:val="num" w:pos="3327"/>
        </w:tabs>
        <w:ind w:left="3327" w:hanging="360"/>
      </w:pPr>
    </w:lvl>
    <w:lvl w:ilvl="4" w:tentative="1">
      <w:start w:val="1"/>
      <w:numFmt w:val="decimal"/>
      <w:lvlText w:val="%5."/>
      <w:lvlJc w:val="left"/>
      <w:pPr>
        <w:tabs>
          <w:tab w:val="num" w:pos="4047"/>
        </w:tabs>
        <w:ind w:left="4047" w:hanging="360"/>
      </w:pPr>
    </w:lvl>
    <w:lvl w:ilvl="5" w:tentative="1">
      <w:start w:val="1"/>
      <w:numFmt w:val="decimal"/>
      <w:lvlText w:val="%6."/>
      <w:lvlJc w:val="left"/>
      <w:pPr>
        <w:tabs>
          <w:tab w:val="num" w:pos="4767"/>
        </w:tabs>
        <w:ind w:left="4767" w:hanging="360"/>
      </w:pPr>
    </w:lvl>
    <w:lvl w:ilvl="6" w:tentative="1">
      <w:start w:val="1"/>
      <w:numFmt w:val="decimal"/>
      <w:lvlText w:val="%7."/>
      <w:lvlJc w:val="left"/>
      <w:pPr>
        <w:tabs>
          <w:tab w:val="num" w:pos="5487"/>
        </w:tabs>
        <w:ind w:left="5487" w:hanging="360"/>
      </w:pPr>
    </w:lvl>
    <w:lvl w:ilvl="7" w:tentative="1">
      <w:start w:val="1"/>
      <w:numFmt w:val="decimal"/>
      <w:lvlText w:val="%8."/>
      <w:lvlJc w:val="left"/>
      <w:pPr>
        <w:tabs>
          <w:tab w:val="num" w:pos="6207"/>
        </w:tabs>
        <w:ind w:left="6207" w:hanging="360"/>
      </w:pPr>
    </w:lvl>
    <w:lvl w:ilvl="8" w:tentative="1">
      <w:start w:val="1"/>
      <w:numFmt w:val="decimal"/>
      <w:lvlText w:val="%9."/>
      <w:lvlJc w:val="left"/>
      <w:pPr>
        <w:tabs>
          <w:tab w:val="num" w:pos="6927"/>
        </w:tabs>
        <w:ind w:left="6927" w:hanging="360"/>
      </w:pPr>
    </w:lvl>
  </w:abstractNum>
  <w:abstractNum w:abstractNumId="13" w15:restartNumberingAfterBreak="0">
    <w:nsid w:val="32215C6D"/>
    <w:multiLevelType w:val="hybridMultilevel"/>
    <w:tmpl w:val="34BECC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EB43D1"/>
    <w:multiLevelType w:val="hybridMultilevel"/>
    <w:tmpl w:val="A900DB30"/>
    <w:lvl w:ilvl="0" w:tplc="36B66942">
      <w:start w:val="2"/>
      <w:numFmt w:val="decimal"/>
      <w:lvlText w:val="%1."/>
      <w:lvlJc w:val="left"/>
      <w:pPr>
        <w:ind w:left="1920" w:hanging="360"/>
      </w:pPr>
      <w:rPr>
        <w:rFonts w:hint="default"/>
      </w:rPr>
    </w:lvl>
    <w:lvl w:ilvl="1" w:tplc="40090019">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5" w15:restartNumberingAfterBreak="0">
    <w:nsid w:val="398017D9"/>
    <w:multiLevelType w:val="multilevel"/>
    <w:tmpl w:val="4B68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E4478"/>
    <w:multiLevelType w:val="hybridMultilevel"/>
    <w:tmpl w:val="F81624F4"/>
    <w:lvl w:ilvl="0" w:tplc="7570B288">
      <w:start w:val="1"/>
      <w:numFmt w:val="bullet"/>
      <w:pStyle w:val="16Body-ProposalBullet3"/>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9360E"/>
    <w:multiLevelType w:val="hybridMultilevel"/>
    <w:tmpl w:val="B638FDFA"/>
    <w:lvl w:ilvl="0" w:tplc="A738A470">
      <w:numFmt w:val="bullet"/>
      <w:lvlText w:val="o"/>
      <w:lvlJc w:val="left"/>
      <w:pPr>
        <w:ind w:left="2159" w:hanging="360"/>
      </w:pPr>
      <w:rPr>
        <w:rFonts w:ascii="Courier New" w:eastAsia="Courier New" w:hAnsi="Courier New" w:cs="Courier New" w:hint="default"/>
        <w:w w:val="100"/>
        <w:sz w:val="22"/>
        <w:szCs w:val="22"/>
        <w:lang w:val="en-US" w:eastAsia="en-US" w:bidi="ar-SA"/>
      </w:rPr>
    </w:lvl>
    <w:lvl w:ilvl="1" w:tplc="FDC4DAB0">
      <w:numFmt w:val="bullet"/>
      <w:lvlText w:val="•"/>
      <w:lvlJc w:val="left"/>
      <w:pPr>
        <w:ind w:left="3134" w:hanging="361"/>
      </w:pPr>
      <w:rPr>
        <w:rFonts w:hint="default"/>
        <w:lang w:val="en-US" w:eastAsia="en-US" w:bidi="ar-SA"/>
      </w:rPr>
    </w:lvl>
    <w:lvl w:ilvl="2" w:tplc="1348F2DA">
      <w:numFmt w:val="bullet"/>
      <w:lvlText w:val="•"/>
      <w:lvlJc w:val="left"/>
      <w:pPr>
        <w:ind w:left="4109" w:hanging="361"/>
      </w:pPr>
      <w:rPr>
        <w:rFonts w:hint="default"/>
        <w:lang w:val="en-US" w:eastAsia="en-US" w:bidi="ar-SA"/>
      </w:rPr>
    </w:lvl>
    <w:lvl w:ilvl="3" w:tplc="2E5E2928">
      <w:numFmt w:val="bullet"/>
      <w:lvlText w:val="•"/>
      <w:lvlJc w:val="left"/>
      <w:pPr>
        <w:ind w:left="5083" w:hanging="361"/>
      </w:pPr>
      <w:rPr>
        <w:rFonts w:hint="default"/>
        <w:lang w:val="en-US" w:eastAsia="en-US" w:bidi="ar-SA"/>
      </w:rPr>
    </w:lvl>
    <w:lvl w:ilvl="4" w:tplc="4144181A">
      <w:numFmt w:val="bullet"/>
      <w:lvlText w:val="•"/>
      <w:lvlJc w:val="left"/>
      <w:pPr>
        <w:ind w:left="6058" w:hanging="361"/>
      </w:pPr>
      <w:rPr>
        <w:rFonts w:hint="default"/>
        <w:lang w:val="en-US" w:eastAsia="en-US" w:bidi="ar-SA"/>
      </w:rPr>
    </w:lvl>
    <w:lvl w:ilvl="5" w:tplc="11740540">
      <w:numFmt w:val="bullet"/>
      <w:lvlText w:val="•"/>
      <w:lvlJc w:val="left"/>
      <w:pPr>
        <w:ind w:left="7032" w:hanging="361"/>
      </w:pPr>
      <w:rPr>
        <w:rFonts w:hint="default"/>
        <w:lang w:val="en-US" w:eastAsia="en-US" w:bidi="ar-SA"/>
      </w:rPr>
    </w:lvl>
    <w:lvl w:ilvl="6" w:tplc="D8BA11A0">
      <w:numFmt w:val="bullet"/>
      <w:lvlText w:val="•"/>
      <w:lvlJc w:val="left"/>
      <w:pPr>
        <w:ind w:left="8007" w:hanging="361"/>
      </w:pPr>
      <w:rPr>
        <w:rFonts w:hint="default"/>
        <w:lang w:val="en-US" w:eastAsia="en-US" w:bidi="ar-SA"/>
      </w:rPr>
    </w:lvl>
    <w:lvl w:ilvl="7" w:tplc="6764D04C">
      <w:numFmt w:val="bullet"/>
      <w:lvlText w:val="•"/>
      <w:lvlJc w:val="left"/>
      <w:pPr>
        <w:ind w:left="8981" w:hanging="361"/>
      </w:pPr>
      <w:rPr>
        <w:rFonts w:hint="default"/>
        <w:lang w:val="en-US" w:eastAsia="en-US" w:bidi="ar-SA"/>
      </w:rPr>
    </w:lvl>
    <w:lvl w:ilvl="8" w:tplc="98D6E23A">
      <w:numFmt w:val="bullet"/>
      <w:lvlText w:val="•"/>
      <w:lvlJc w:val="left"/>
      <w:pPr>
        <w:ind w:left="9956" w:hanging="361"/>
      </w:pPr>
      <w:rPr>
        <w:rFonts w:hint="default"/>
        <w:lang w:val="en-US" w:eastAsia="en-US" w:bidi="ar-SA"/>
      </w:rPr>
    </w:lvl>
  </w:abstractNum>
  <w:abstractNum w:abstractNumId="18" w15:restartNumberingAfterBreak="0">
    <w:nsid w:val="41FA5D9C"/>
    <w:multiLevelType w:val="hybridMultilevel"/>
    <w:tmpl w:val="F29627A6"/>
    <w:lvl w:ilvl="0" w:tplc="542EFC66">
      <w:start w:val="1"/>
      <w:numFmt w:val="bullet"/>
      <w:lvlText w:val=""/>
      <w:lvlJc w:val="left"/>
      <w:pPr>
        <w:tabs>
          <w:tab w:val="num" w:pos="720"/>
        </w:tabs>
        <w:ind w:left="720" w:hanging="360"/>
      </w:pPr>
      <w:rPr>
        <w:rFonts w:ascii="Wingdings" w:hAnsi="Wingdings" w:hint="default"/>
      </w:rPr>
    </w:lvl>
    <w:lvl w:ilvl="1" w:tplc="A00A3114" w:tentative="1">
      <w:start w:val="1"/>
      <w:numFmt w:val="bullet"/>
      <w:lvlText w:val=""/>
      <w:lvlJc w:val="left"/>
      <w:pPr>
        <w:tabs>
          <w:tab w:val="num" w:pos="1440"/>
        </w:tabs>
        <w:ind w:left="1440" w:hanging="360"/>
      </w:pPr>
      <w:rPr>
        <w:rFonts w:ascii="Wingdings" w:hAnsi="Wingdings" w:hint="default"/>
      </w:rPr>
    </w:lvl>
    <w:lvl w:ilvl="2" w:tplc="5046FED4" w:tentative="1">
      <w:start w:val="1"/>
      <w:numFmt w:val="bullet"/>
      <w:lvlText w:val=""/>
      <w:lvlJc w:val="left"/>
      <w:pPr>
        <w:tabs>
          <w:tab w:val="num" w:pos="2160"/>
        </w:tabs>
        <w:ind w:left="2160" w:hanging="360"/>
      </w:pPr>
      <w:rPr>
        <w:rFonts w:ascii="Wingdings" w:hAnsi="Wingdings" w:hint="default"/>
      </w:rPr>
    </w:lvl>
    <w:lvl w:ilvl="3" w:tplc="B6603722" w:tentative="1">
      <w:start w:val="1"/>
      <w:numFmt w:val="bullet"/>
      <w:lvlText w:val=""/>
      <w:lvlJc w:val="left"/>
      <w:pPr>
        <w:tabs>
          <w:tab w:val="num" w:pos="2880"/>
        </w:tabs>
        <w:ind w:left="2880" w:hanging="360"/>
      </w:pPr>
      <w:rPr>
        <w:rFonts w:ascii="Wingdings" w:hAnsi="Wingdings" w:hint="default"/>
      </w:rPr>
    </w:lvl>
    <w:lvl w:ilvl="4" w:tplc="8DDCCE56" w:tentative="1">
      <w:start w:val="1"/>
      <w:numFmt w:val="bullet"/>
      <w:lvlText w:val=""/>
      <w:lvlJc w:val="left"/>
      <w:pPr>
        <w:tabs>
          <w:tab w:val="num" w:pos="3600"/>
        </w:tabs>
        <w:ind w:left="3600" w:hanging="360"/>
      </w:pPr>
      <w:rPr>
        <w:rFonts w:ascii="Wingdings" w:hAnsi="Wingdings" w:hint="default"/>
      </w:rPr>
    </w:lvl>
    <w:lvl w:ilvl="5" w:tplc="69FE94EE" w:tentative="1">
      <w:start w:val="1"/>
      <w:numFmt w:val="bullet"/>
      <w:lvlText w:val=""/>
      <w:lvlJc w:val="left"/>
      <w:pPr>
        <w:tabs>
          <w:tab w:val="num" w:pos="4320"/>
        </w:tabs>
        <w:ind w:left="4320" w:hanging="360"/>
      </w:pPr>
      <w:rPr>
        <w:rFonts w:ascii="Wingdings" w:hAnsi="Wingdings" w:hint="default"/>
      </w:rPr>
    </w:lvl>
    <w:lvl w:ilvl="6" w:tplc="FCFA89D6" w:tentative="1">
      <w:start w:val="1"/>
      <w:numFmt w:val="bullet"/>
      <w:lvlText w:val=""/>
      <w:lvlJc w:val="left"/>
      <w:pPr>
        <w:tabs>
          <w:tab w:val="num" w:pos="5040"/>
        </w:tabs>
        <w:ind w:left="5040" w:hanging="360"/>
      </w:pPr>
      <w:rPr>
        <w:rFonts w:ascii="Wingdings" w:hAnsi="Wingdings" w:hint="default"/>
      </w:rPr>
    </w:lvl>
    <w:lvl w:ilvl="7" w:tplc="72C4472C" w:tentative="1">
      <w:start w:val="1"/>
      <w:numFmt w:val="bullet"/>
      <w:lvlText w:val=""/>
      <w:lvlJc w:val="left"/>
      <w:pPr>
        <w:tabs>
          <w:tab w:val="num" w:pos="5760"/>
        </w:tabs>
        <w:ind w:left="5760" w:hanging="360"/>
      </w:pPr>
      <w:rPr>
        <w:rFonts w:ascii="Wingdings" w:hAnsi="Wingdings" w:hint="default"/>
      </w:rPr>
    </w:lvl>
    <w:lvl w:ilvl="8" w:tplc="DEFC11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75E88"/>
    <w:multiLevelType w:val="hybridMultilevel"/>
    <w:tmpl w:val="0898FF10"/>
    <w:lvl w:ilvl="0" w:tplc="276A78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8691AE1"/>
    <w:multiLevelType w:val="multilevel"/>
    <w:tmpl w:val="D306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639A1"/>
    <w:multiLevelType w:val="hybridMultilevel"/>
    <w:tmpl w:val="040A37DA"/>
    <w:lvl w:ilvl="0" w:tplc="541E69B6">
      <w:start w:val="1"/>
      <w:numFmt w:val="decimal"/>
      <w:lvlText w:val="%1."/>
      <w:lvlJc w:val="left"/>
      <w:pPr>
        <w:ind w:left="504" w:hanging="504"/>
      </w:pPr>
      <w:rPr>
        <w:rFonts w:ascii="Arial" w:hAnsi="Arial" w:hint="default"/>
        <w:b w:val="0"/>
        <w:bCs w:val="0"/>
        <w:i w:val="0"/>
        <w:iCs w:val="0"/>
        <w:color w:val="A6A6A6" w:themeColor="background1" w:themeShade="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75311"/>
    <w:multiLevelType w:val="hybridMultilevel"/>
    <w:tmpl w:val="337CA078"/>
    <w:lvl w:ilvl="0" w:tplc="40090001">
      <w:start w:val="1"/>
      <w:numFmt w:val="bullet"/>
      <w:lvlText w:val=""/>
      <w:lvlJc w:val="left"/>
      <w:pPr>
        <w:ind w:left="862" w:hanging="72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656AFA"/>
    <w:multiLevelType w:val="hybridMultilevel"/>
    <w:tmpl w:val="A65E0E4A"/>
    <w:lvl w:ilvl="0" w:tplc="72048B5A">
      <w:start w:val="1"/>
      <w:numFmt w:val="bullet"/>
      <w:lvlText w:val="•"/>
      <w:lvlJc w:val="left"/>
      <w:pPr>
        <w:tabs>
          <w:tab w:val="num" w:pos="720"/>
        </w:tabs>
        <w:ind w:left="720" w:hanging="360"/>
      </w:pPr>
      <w:rPr>
        <w:rFonts w:ascii="Arial" w:hAnsi="Arial" w:hint="default"/>
      </w:rPr>
    </w:lvl>
    <w:lvl w:ilvl="1" w:tplc="5E80E598">
      <w:numFmt w:val="bullet"/>
      <w:lvlText w:val="–"/>
      <w:lvlJc w:val="left"/>
      <w:pPr>
        <w:tabs>
          <w:tab w:val="num" w:pos="1440"/>
        </w:tabs>
        <w:ind w:left="1440" w:hanging="360"/>
      </w:pPr>
      <w:rPr>
        <w:rFonts w:ascii="Arial" w:hAnsi="Arial" w:hint="default"/>
      </w:rPr>
    </w:lvl>
    <w:lvl w:ilvl="2" w:tplc="B81227F2" w:tentative="1">
      <w:start w:val="1"/>
      <w:numFmt w:val="bullet"/>
      <w:lvlText w:val="•"/>
      <w:lvlJc w:val="left"/>
      <w:pPr>
        <w:tabs>
          <w:tab w:val="num" w:pos="2160"/>
        </w:tabs>
        <w:ind w:left="2160" w:hanging="360"/>
      </w:pPr>
      <w:rPr>
        <w:rFonts w:ascii="Arial" w:hAnsi="Arial" w:hint="default"/>
      </w:rPr>
    </w:lvl>
    <w:lvl w:ilvl="3" w:tplc="D8085DFC" w:tentative="1">
      <w:start w:val="1"/>
      <w:numFmt w:val="bullet"/>
      <w:lvlText w:val="•"/>
      <w:lvlJc w:val="left"/>
      <w:pPr>
        <w:tabs>
          <w:tab w:val="num" w:pos="2880"/>
        </w:tabs>
        <w:ind w:left="2880" w:hanging="360"/>
      </w:pPr>
      <w:rPr>
        <w:rFonts w:ascii="Arial" w:hAnsi="Arial" w:hint="default"/>
      </w:rPr>
    </w:lvl>
    <w:lvl w:ilvl="4" w:tplc="F69430F0" w:tentative="1">
      <w:start w:val="1"/>
      <w:numFmt w:val="bullet"/>
      <w:lvlText w:val="•"/>
      <w:lvlJc w:val="left"/>
      <w:pPr>
        <w:tabs>
          <w:tab w:val="num" w:pos="3600"/>
        </w:tabs>
        <w:ind w:left="3600" w:hanging="360"/>
      </w:pPr>
      <w:rPr>
        <w:rFonts w:ascii="Arial" w:hAnsi="Arial" w:hint="default"/>
      </w:rPr>
    </w:lvl>
    <w:lvl w:ilvl="5" w:tplc="D0F24B40" w:tentative="1">
      <w:start w:val="1"/>
      <w:numFmt w:val="bullet"/>
      <w:lvlText w:val="•"/>
      <w:lvlJc w:val="left"/>
      <w:pPr>
        <w:tabs>
          <w:tab w:val="num" w:pos="4320"/>
        </w:tabs>
        <w:ind w:left="4320" w:hanging="360"/>
      </w:pPr>
      <w:rPr>
        <w:rFonts w:ascii="Arial" w:hAnsi="Arial" w:hint="default"/>
      </w:rPr>
    </w:lvl>
    <w:lvl w:ilvl="6" w:tplc="4EA8EDB4" w:tentative="1">
      <w:start w:val="1"/>
      <w:numFmt w:val="bullet"/>
      <w:lvlText w:val="•"/>
      <w:lvlJc w:val="left"/>
      <w:pPr>
        <w:tabs>
          <w:tab w:val="num" w:pos="5040"/>
        </w:tabs>
        <w:ind w:left="5040" w:hanging="360"/>
      </w:pPr>
      <w:rPr>
        <w:rFonts w:ascii="Arial" w:hAnsi="Arial" w:hint="default"/>
      </w:rPr>
    </w:lvl>
    <w:lvl w:ilvl="7" w:tplc="C7AED9AC" w:tentative="1">
      <w:start w:val="1"/>
      <w:numFmt w:val="bullet"/>
      <w:lvlText w:val="•"/>
      <w:lvlJc w:val="left"/>
      <w:pPr>
        <w:tabs>
          <w:tab w:val="num" w:pos="5760"/>
        </w:tabs>
        <w:ind w:left="5760" w:hanging="360"/>
      </w:pPr>
      <w:rPr>
        <w:rFonts w:ascii="Arial" w:hAnsi="Arial" w:hint="default"/>
      </w:rPr>
    </w:lvl>
    <w:lvl w:ilvl="8" w:tplc="39142F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A46DEA"/>
    <w:multiLevelType w:val="multilevel"/>
    <w:tmpl w:val="13B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B4760"/>
    <w:multiLevelType w:val="hybridMultilevel"/>
    <w:tmpl w:val="20B670AC"/>
    <w:lvl w:ilvl="0" w:tplc="9BC683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B3E43D3"/>
    <w:multiLevelType w:val="multilevel"/>
    <w:tmpl w:val="88222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ED3CAC"/>
    <w:multiLevelType w:val="hybridMultilevel"/>
    <w:tmpl w:val="BAD87E5E"/>
    <w:lvl w:ilvl="0" w:tplc="410CDD4E">
      <w:start w:val="1"/>
      <w:numFmt w:val="bullet"/>
      <w:pStyle w:val="21Body-TableBullet1"/>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7465A6"/>
    <w:multiLevelType w:val="hybridMultilevel"/>
    <w:tmpl w:val="C46CF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35811A6"/>
    <w:multiLevelType w:val="hybridMultilevel"/>
    <w:tmpl w:val="70AE1E4E"/>
    <w:lvl w:ilvl="0" w:tplc="A3FC639E">
      <w:start w:val="1"/>
      <w:numFmt w:val="decimal"/>
      <w:lvlText w:val="%1."/>
      <w:lvlJc w:val="left"/>
      <w:pPr>
        <w:ind w:left="1140" w:hanging="360"/>
      </w:pPr>
      <w:rPr>
        <w:rFonts w:hint="default"/>
      </w:rPr>
    </w:lvl>
    <w:lvl w:ilvl="1" w:tplc="40090019">
      <w:start w:val="1"/>
      <w:numFmt w:val="lowerLetter"/>
      <w:lvlText w:val="%2."/>
      <w:lvlJc w:val="left"/>
      <w:pPr>
        <w:ind w:left="1860" w:hanging="360"/>
      </w:pPr>
    </w:lvl>
    <w:lvl w:ilvl="2" w:tplc="C2C82FD0">
      <w:start w:val="4"/>
      <w:numFmt w:val="upperLetter"/>
      <w:lvlText w:val="%3."/>
      <w:lvlJc w:val="left"/>
      <w:pPr>
        <w:ind w:left="2760" w:hanging="360"/>
      </w:pPr>
      <w:rPr>
        <w:rFonts w:asciiTheme="minorHAnsi" w:eastAsiaTheme="minorHAnsi" w:hAnsiTheme="minorHAnsi" w:cstheme="minorBidi" w:hint="default"/>
        <w:color w:val="000000" w:themeColor="text1"/>
        <w:sz w:val="22"/>
      </w:rPr>
    </w:lvl>
    <w:lvl w:ilvl="3" w:tplc="F6FCB328">
      <w:start w:val="5"/>
      <w:numFmt w:val="decimal"/>
      <w:lvlText w:val="%4"/>
      <w:lvlJc w:val="left"/>
      <w:pPr>
        <w:ind w:left="3300" w:hanging="360"/>
      </w:pPr>
      <w:rPr>
        <w:rFonts w:eastAsiaTheme="minorHAnsi" w:hint="default"/>
        <w:color w:val="000000" w:themeColor="text1"/>
      </w:r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0" w15:restartNumberingAfterBreak="0">
    <w:nsid w:val="564E2349"/>
    <w:multiLevelType w:val="multilevel"/>
    <w:tmpl w:val="DF764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381781"/>
    <w:multiLevelType w:val="multilevel"/>
    <w:tmpl w:val="E280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1C25F8"/>
    <w:multiLevelType w:val="hybridMultilevel"/>
    <w:tmpl w:val="A58089A2"/>
    <w:lvl w:ilvl="0" w:tplc="12A0D368">
      <w:start w:val="1"/>
      <w:numFmt w:val="bullet"/>
      <w:pStyle w:val="22Body-TableBullet2"/>
      <w:lvlText w:val="–"/>
      <w:lvlJc w:val="left"/>
      <w:pPr>
        <w:ind w:left="1080" w:hanging="360"/>
      </w:pPr>
      <w:rPr>
        <w:rFonts w:ascii="Arial" w:hAnsi="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7E48D0"/>
    <w:multiLevelType w:val="hybridMultilevel"/>
    <w:tmpl w:val="34BECC06"/>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795687"/>
    <w:multiLevelType w:val="hybridMultilevel"/>
    <w:tmpl w:val="FED60AE6"/>
    <w:lvl w:ilvl="0" w:tplc="33A834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E330A69"/>
    <w:multiLevelType w:val="hybridMultilevel"/>
    <w:tmpl w:val="25464F5E"/>
    <w:lvl w:ilvl="0" w:tplc="40090001">
      <w:start w:val="1"/>
      <w:numFmt w:val="bullet"/>
      <w:lvlText w:val=""/>
      <w:lvlJc w:val="left"/>
      <w:pPr>
        <w:ind w:left="1582" w:hanging="360"/>
      </w:pPr>
      <w:rPr>
        <w:rFonts w:ascii="Symbol" w:hAnsi="Symbol" w:hint="default"/>
      </w:rPr>
    </w:lvl>
    <w:lvl w:ilvl="1" w:tplc="40090003" w:tentative="1">
      <w:start w:val="1"/>
      <w:numFmt w:val="bullet"/>
      <w:lvlText w:val="o"/>
      <w:lvlJc w:val="left"/>
      <w:pPr>
        <w:ind w:left="2302" w:hanging="360"/>
      </w:pPr>
      <w:rPr>
        <w:rFonts w:ascii="Courier New" w:hAnsi="Courier New" w:cs="Courier New" w:hint="default"/>
      </w:rPr>
    </w:lvl>
    <w:lvl w:ilvl="2" w:tplc="40090005" w:tentative="1">
      <w:start w:val="1"/>
      <w:numFmt w:val="bullet"/>
      <w:lvlText w:val=""/>
      <w:lvlJc w:val="left"/>
      <w:pPr>
        <w:ind w:left="3022" w:hanging="360"/>
      </w:pPr>
      <w:rPr>
        <w:rFonts w:ascii="Wingdings" w:hAnsi="Wingdings" w:hint="default"/>
      </w:rPr>
    </w:lvl>
    <w:lvl w:ilvl="3" w:tplc="40090001" w:tentative="1">
      <w:start w:val="1"/>
      <w:numFmt w:val="bullet"/>
      <w:lvlText w:val=""/>
      <w:lvlJc w:val="left"/>
      <w:pPr>
        <w:ind w:left="3742" w:hanging="360"/>
      </w:pPr>
      <w:rPr>
        <w:rFonts w:ascii="Symbol" w:hAnsi="Symbol" w:hint="default"/>
      </w:rPr>
    </w:lvl>
    <w:lvl w:ilvl="4" w:tplc="40090003" w:tentative="1">
      <w:start w:val="1"/>
      <w:numFmt w:val="bullet"/>
      <w:lvlText w:val="o"/>
      <w:lvlJc w:val="left"/>
      <w:pPr>
        <w:ind w:left="4462" w:hanging="360"/>
      </w:pPr>
      <w:rPr>
        <w:rFonts w:ascii="Courier New" w:hAnsi="Courier New" w:cs="Courier New" w:hint="default"/>
      </w:rPr>
    </w:lvl>
    <w:lvl w:ilvl="5" w:tplc="40090005" w:tentative="1">
      <w:start w:val="1"/>
      <w:numFmt w:val="bullet"/>
      <w:lvlText w:val=""/>
      <w:lvlJc w:val="left"/>
      <w:pPr>
        <w:ind w:left="5182" w:hanging="360"/>
      </w:pPr>
      <w:rPr>
        <w:rFonts w:ascii="Wingdings" w:hAnsi="Wingdings" w:hint="default"/>
      </w:rPr>
    </w:lvl>
    <w:lvl w:ilvl="6" w:tplc="40090001" w:tentative="1">
      <w:start w:val="1"/>
      <w:numFmt w:val="bullet"/>
      <w:lvlText w:val=""/>
      <w:lvlJc w:val="left"/>
      <w:pPr>
        <w:ind w:left="5902" w:hanging="360"/>
      </w:pPr>
      <w:rPr>
        <w:rFonts w:ascii="Symbol" w:hAnsi="Symbol" w:hint="default"/>
      </w:rPr>
    </w:lvl>
    <w:lvl w:ilvl="7" w:tplc="40090003" w:tentative="1">
      <w:start w:val="1"/>
      <w:numFmt w:val="bullet"/>
      <w:lvlText w:val="o"/>
      <w:lvlJc w:val="left"/>
      <w:pPr>
        <w:ind w:left="6622" w:hanging="360"/>
      </w:pPr>
      <w:rPr>
        <w:rFonts w:ascii="Courier New" w:hAnsi="Courier New" w:cs="Courier New" w:hint="default"/>
      </w:rPr>
    </w:lvl>
    <w:lvl w:ilvl="8" w:tplc="40090005" w:tentative="1">
      <w:start w:val="1"/>
      <w:numFmt w:val="bullet"/>
      <w:lvlText w:val=""/>
      <w:lvlJc w:val="left"/>
      <w:pPr>
        <w:ind w:left="7342" w:hanging="360"/>
      </w:pPr>
      <w:rPr>
        <w:rFonts w:ascii="Wingdings" w:hAnsi="Wingdings" w:hint="default"/>
      </w:rPr>
    </w:lvl>
  </w:abstractNum>
  <w:abstractNum w:abstractNumId="36" w15:restartNumberingAfterBreak="0">
    <w:nsid w:val="5E7A4B62"/>
    <w:multiLevelType w:val="hybridMultilevel"/>
    <w:tmpl w:val="5BDEBA82"/>
    <w:lvl w:ilvl="0" w:tplc="C56C3CB8">
      <w:start w:val="1"/>
      <w:numFmt w:val="bullet"/>
      <w:pStyle w:val="12Body-QuestionBullet"/>
      <w:lvlText w:val="•"/>
      <w:lvlJc w:val="left"/>
      <w:pPr>
        <w:ind w:left="720" w:hanging="360"/>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42485"/>
    <w:multiLevelType w:val="multilevel"/>
    <w:tmpl w:val="7C38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0363A7"/>
    <w:multiLevelType w:val="hybridMultilevel"/>
    <w:tmpl w:val="7E865CF4"/>
    <w:lvl w:ilvl="0" w:tplc="0809001B">
      <w:start w:val="1"/>
      <w:numFmt w:val="lowerRoman"/>
      <w:lvlText w:val="%1."/>
      <w:lvlJc w:val="right"/>
      <w:pPr>
        <w:ind w:left="1140" w:hanging="360"/>
      </w:pPr>
      <w:rPr>
        <w:rFonts w:hint="default"/>
      </w:rPr>
    </w:lvl>
    <w:lvl w:ilvl="1" w:tplc="40090019">
      <w:start w:val="1"/>
      <w:numFmt w:val="lowerLetter"/>
      <w:lvlText w:val="%2."/>
      <w:lvlJc w:val="left"/>
      <w:pPr>
        <w:ind w:left="1860" w:hanging="360"/>
      </w:pPr>
    </w:lvl>
    <w:lvl w:ilvl="2" w:tplc="C2C82FD0">
      <w:start w:val="4"/>
      <w:numFmt w:val="upperLetter"/>
      <w:lvlText w:val="%3."/>
      <w:lvlJc w:val="left"/>
      <w:pPr>
        <w:ind w:left="2760" w:hanging="360"/>
      </w:pPr>
      <w:rPr>
        <w:rFonts w:asciiTheme="minorHAnsi" w:eastAsiaTheme="minorHAnsi" w:hAnsiTheme="minorHAnsi" w:cstheme="minorBidi" w:hint="default"/>
        <w:color w:val="000000" w:themeColor="text1"/>
        <w:sz w:val="22"/>
      </w:rPr>
    </w:lvl>
    <w:lvl w:ilvl="3" w:tplc="F6FCB328">
      <w:start w:val="5"/>
      <w:numFmt w:val="decimal"/>
      <w:lvlText w:val="%4"/>
      <w:lvlJc w:val="left"/>
      <w:pPr>
        <w:ind w:left="3300" w:hanging="360"/>
      </w:pPr>
      <w:rPr>
        <w:rFonts w:eastAsiaTheme="minorHAnsi" w:hint="default"/>
        <w:color w:val="000000" w:themeColor="text1"/>
      </w:r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9" w15:restartNumberingAfterBreak="0">
    <w:nsid w:val="6A186C51"/>
    <w:multiLevelType w:val="hybridMultilevel"/>
    <w:tmpl w:val="78E439D8"/>
    <w:lvl w:ilvl="0" w:tplc="A344DB2C">
      <w:start w:val="1"/>
      <w:numFmt w:val="decimal"/>
      <w:lvlText w:val="%1."/>
      <w:lvlJc w:val="left"/>
      <w:pPr>
        <w:ind w:left="980" w:hanging="361"/>
      </w:pPr>
      <w:rPr>
        <w:rFonts w:ascii="Calibri" w:eastAsia="Calibri" w:hAnsi="Calibri" w:cs="Calibri" w:hint="default"/>
        <w:w w:val="100"/>
        <w:sz w:val="22"/>
        <w:szCs w:val="22"/>
        <w:lang w:val="en-US" w:eastAsia="en-US" w:bidi="ar-SA"/>
      </w:rPr>
    </w:lvl>
    <w:lvl w:ilvl="1" w:tplc="B9882020">
      <w:start w:val="1"/>
      <w:numFmt w:val="decimal"/>
      <w:lvlText w:val="%2."/>
      <w:lvlJc w:val="left"/>
      <w:pPr>
        <w:ind w:left="1074" w:hanging="223"/>
        <w:jc w:val="right"/>
      </w:pPr>
      <w:rPr>
        <w:rFonts w:ascii="Arial" w:eastAsia="Arial" w:hAnsi="Arial" w:cs="Arial" w:hint="default"/>
        <w:b/>
        <w:bCs/>
        <w:color w:val="AFCA14"/>
        <w:w w:val="102"/>
        <w:sz w:val="20"/>
        <w:szCs w:val="20"/>
        <w:lang w:val="en-US" w:eastAsia="en-US" w:bidi="ar-SA"/>
      </w:rPr>
    </w:lvl>
    <w:lvl w:ilvl="2" w:tplc="E716F164">
      <w:numFmt w:val="bullet"/>
      <w:lvlText w:val="•"/>
      <w:lvlJc w:val="left"/>
      <w:pPr>
        <w:ind w:left="1165" w:hanging="223"/>
      </w:pPr>
      <w:rPr>
        <w:rFonts w:hint="default"/>
        <w:lang w:val="en-US" w:eastAsia="en-US" w:bidi="ar-SA"/>
      </w:rPr>
    </w:lvl>
    <w:lvl w:ilvl="3" w:tplc="4F4A5614">
      <w:numFmt w:val="bullet"/>
      <w:lvlText w:val="•"/>
      <w:lvlJc w:val="left"/>
      <w:pPr>
        <w:ind w:left="1351" w:hanging="223"/>
      </w:pPr>
      <w:rPr>
        <w:rFonts w:hint="default"/>
        <w:lang w:val="en-US" w:eastAsia="en-US" w:bidi="ar-SA"/>
      </w:rPr>
    </w:lvl>
    <w:lvl w:ilvl="4" w:tplc="95C8A5B2">
      <w:numFmt w:val="bullet"/>
      <w:lvlText w:val="•"/>
      <w:lvlJc w:val="left"/>
      <w:pPr>
        <w:ind w:left="1536" w:hanging="223"/>
      </w:pPr>
      <w:rPr>
        <w:rFonts w:hint="default"/>
        <w:lang w:val="en-US" w:eastAsia="en-US" w:bidi="ar-SA"/>
      </w:rPr>
    </w:lvl>
    <w:lvl w:ilvl="5" w:tplc="23F49964">
      <w:numFmt w:val="bullet"/>
      <w:lvlText w:val="•"/>
      <w:lvlJc w:val="left"/>
      <w:pPr>
        <w:ind w:left="1722" w:hanging="223"/>
      </w:pPr>
      <w:rPr>
        <w:rFonts w:hint="default"/>
        <w:lang w:val="en-US" w:eastAsia="en-US" w:bidi="ar-SA"/>
      </w:rPr>
    </w:lvl>
    <w:lvl w:ilvl="6" w:tplc="3A7E74D2">
      <w:numFmt w:val="bullet"/>
      <w:lvlText w:val="•"/>
      <w:lvlJc w:val="left"/>
      <w:pPr>
        <w:ind w:left="1908" w:hanging="223"/>
      </w:pPr>
      <w:rPr>
        <w:rFonts w:hint="default"/>
        <w:lang w:val="en-US" w:eastAsia="en-US" w:bidi="ar-SA"/>
      </w:rPr>
    </w:lvl>
    <w:lvl w:ilvl="7" w:tplc="3968BFF8">
      <w:numFmt w:val="bullet"/>
      <w:lvlText w:val="•"/>
      <w:lvlJc w:val="left"/>
      <w:pPr>
        <w:ind w:left="2093" w:hanging="223"/>
      </w:pPr>
      <w:rPr>
        <w:rFonts w:hint="default"/>
        <w:lang w:val="en-US" w:eastAsia="en-US" w:bidi="ar-SA"/>
      </w:rPr>
    </w:lvl>
    <w:lvl w:ilvl="8" w:tplc="03FAE9C4">
      <w:numFmt w:val="bullet"/>
      <w:lvlText w:val="•"/>
      <w:lvlJc w:val="left"/>
      <w:pPr>
        <w:ind w:left="2279" w:hanging="223"/>
      </w:pPr>
      <w:rPr>
        <w:rFonts w:hint="default"/>
        <w:lang w:val="en-US" w:eastAsia="en-US" w:bidi="ar-SA"/>
      </w:rPr>
    </w:lvl>
  </w:abstractNum>
  <w:abstractNum w:abstractNumId="40" w15:restartNumberingAfterBreak="0">
    <w:nsid w:val="710B0499"/>
    <w:multiLevelType w:val="hybridMultilevel"/>
    <w:tmpl w:val="DD40866A"/>
    <w:lvl w:ilvl="0" w:tplc="F550ACC6">
      <w:numFmt w:val="bullet"/>
      <w:lvlText w:val="-"/>
      <w:lvlJc w:val="left"/>
      <w:pPr>
        <w:ind w:left="1222" w:hanging="360"/>
      </w:pPr>
      <w:rPr>
        <w:rFonts w:ascii="Arial" w:eastAsiaTheme="minorHAnsi" w:hAnsi="Arial" w:cs="Arial"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41" w15:restartNumberingAfterBreak="0">
    <w:nsid w:val="75CF48AC"/>
    <w:multiLevelType w:val="hybridMultilevel"/>
    <w:tmpl w:val="47503FEA"/>
    <w:lvl w:ilvl="0" w:tplc="4DB44BD2">
      <w:start w:val="1"/>
      <w:numFmt w:val="bullet"/>
      <w:pStyle w:val="15Body-ProposalBullet2"/>
      <w:lvlText w:val="–"/>
      <w:lvlJc w:val="left"/>
      <w:pPr>
        <w:ind w:left="1152" w:hanging="360"/>
      </w:pPr>
      <w:rPr>
        <w:rFonts w:ascii="Arial" w:hAnsi="Arial" w:hint="default"/>
        <w:color w:val="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6F740F8"/>
    <w:multiLevelType w:val="hybridMultilevel"/>
    <w:tmpl w:val="4290EAA2"/>
    <w:lvl w:ilvl="0" w:tplc="F550ACC6">
      <w:numFmt w:val="bullet"/>
      <w:lvlText w:val="-"/>
      <w:lvlJc w:val="left"/>
      <w:pPr>
        <w:ind w:left="2084" w:hanging="360"/>
      </w:pPr>
      <w:rPr>
        <w:rFonts w:ascii="Arial" w:eastAsiaTheme="minorHAnsi" w:hAnsi="Arial" w:cs="Arial" w:hint="default"/>
      </w:rPr>
    </w:lvl>
    <w:lvl w:ilvl="1" w:tplc="40090003" w:tentative="1">
      <w:start w:val="1"/>
      <w:numFmt w:val="bullet"/>
      <w:lvlText w:val="o"/>
      <w:lvlJc w:val="left"/>
      <w:pPr>
        <w:ind w:left="2302" w:hanging="360"/>
      </w:pPr>
      <w:rPr>
        <w:rFonts w:ascii="Courier New" w:hAnsi="Courier New" w:cs="Courier New" w:hint="default"/>
      </w:rPr>
    </w:lvl>
    <w:lvl w:ilvl="2" w:tplc="40090005" w:tentative="1">
      <w:start w:val="1"/>
      <w:numFmt w:val="bullet"/>
      <w:lvlText w:val=""/>
      <w:lvlJc w:val="left"/>
      <w:pPr>
        <w:ind w:left="3022" w:hanging="360"/>
      </w:pPr>
      <w:rPr>
        <w:rFonts w:ascii="Wingdings" w:hAnsi="Wingdings" w:hint="default"/>
      </w:rPr>
    </w:lvl>
    <w:lvl w:ilvl="3" w:tplc="40090001" w:tentative="1">
      <w:start w:val="1"/>
      <w:numFmt w:val="bullet"/>
      <w:lvlText w:val=""/>
      <w:lvlJc w:val="left"/>
      <w:pPr>
        <w:ind w:left="3742" w:hanging="360"/>
      </w:pPr>
      <w:rPr>
        <w:rFonts w:ascii="Symbol" w:hAnsi="Symbol" w:hint="default"/>
      </w:rPr>
    </w:lvl>
    <w:lvl w:ilvl="4" w:tplc="40090003" w:tentative="1">
      <w:start w:val="1"/>
      <w:numFmt w:val="bullet"/>
      <w:lvlText w:val="o"/>
      <w:lvlJc w:val="left"/>
      <w:pPr>
        <w:ind w:left="4462" w:hanging="360"/>
      </w:pPr>
      <w:rPr>
        <w:rFonts w:ascii="Courier New" w:hAnsi="Courier New" w:cs="Courier New" w:hint="default"/>
      </w:rPr>
    </w:lvl>
    <w:lvl w:ilvl="5" w:tplc="40090005" w:tentative="1">
      <w:start w:val="1"/>
      <w:numFmt w:val="bullet"/>
      <w:lvlText w:val=""/>
      <w:lvlJc w:val="left"/>
      <w:pPr>
        <w:ind w:left="5182" w:hanging="360"/>
      </w:pPr>
      <w:rPr>
        <w:rFonts w:ascii="Wingdings" w:hAnsi="Wingdings" w:hint="default"/>
      </w:rPr>
    </w:lvl>
    <w:lvl w:ilvl="6" w:tplc="40090001" w:tentative="1">
      <w:start w:val="1"/>
      <w:numFmt w:val="bullet"/>
      <w:lvlText w:val=""/>
      <w:lvlJc w:val="left"/>
      <w:pPr>
        <w:ind w:left="5902" w:hanging="360"/>
      </w:pPr>
      <w:rPr>
        <w:rFonts w:ascii="Symbol" w:hAnsi="Symbol" w:hint="default"/>
      </w:rPr>
    </w:lvl>
    <w:lvl w:ilvl="7" w:tplc="40090003" w:tentative="1">
      <w:start w:val="1"/>
      <w:numFmt w:val="bullet"/>
      <w:lvlText w:val="o"/>
      <w:lvlJc w:val="left"/>
      <w:pPr>
        <w:ind w:left="6622" w:hanging="360"/>
      </w:pPr>
      <w:rPr>
        <w:rFonts w:ascii="Courier New" w:hAnsi="Courier New" w:cs="Courier New" w:hint="default"/>
      </w:rPr>
    </w:lvl>
    <w:lvl w:ilvl="8" w:tplc="40090005" w:tentative="1">
      <w:start w:val="1"/>
      <w:numFmt w:val="bullet"/>
      <w:lvlText w:val=""/>
      <w:lvlJc w:val="left"/>
      <w:pPr>
        <w:ind w:left="7342" w:hanging="360"/>
      </w:pPr>
      <w:rPr>
        <w:rFonts w:ascii="Wingdings" w:hAnsi="Wingdings" w:hint="default"/>
      </w:rPr>
    </w:lvl>
  </w:abstractNum>
  <w:abstractNum w:abstractNumId="43" w15:restartNumberingAfterBreak="0">
    <w:nsid w:val="771E7CB3"/>
    <w:multiLevelType w:val="hybridMultilevel"/>
    <w:tmpl w:val="6B2E600A"/>
    <w:lvl w:ilvl="0" w:tplc="C38424FA">
      <w:start w:val="1"/>
      <w:numFmt w:val="upperLetter"/>
      <w:pStyle w:val="18NumberedParagraphBulle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225AD9"/>
    <w:multiLevelType w:val="multilevel"/>
    <w:tmpl w:val="DD8E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698493">
    <w:abstractNumId w:val="36"/>
  </w:num>
  <w:num w:numId="2" w16cid:durableId="1725104864">
    <w:abstractNumId w:val="6"/>
  </w:num>
  <w:num w:numId="3" w16cid:durableId="616135588">
    <w:abstractNumId w:val="41"/>
  </w:num>
  <w:num w:numId="4" w16cid:durableId="2067756234">
    <w:abstractNumId w:val="16"/>
  </w:num>
  <w:num w:numId="5" w16cid:durableId="1693610025">
    <w:abstractNumId w:val="32"/>
  </w:num>
  <w:num w:numId="6" w16cid:durableId="1987201045">
    <w:abstractNumId w:val="10"/>
  </w:num>
  <w:num w:numId="7" w16cid:durableId="979268755">
    <w:abstractNumId w:val="43"/>
  </w:num>
  <w:num w:numId="8" w16cid:durableId="212667260">
    <w:abstractNumId w:val="21"/>
  </w:num>
  <w:num w:numId="9" w16cid:durableId="2098092813">
    <w:abstractNumId w:val="27"/>
  </w:num>
  <w:num w:numId="10" w16cid:durableId="884408727">
    <w:abstractNumId w:val="39"/>
  </w:num>
  <w:num w:numId="11" w16cid:durableId="636647657">
    <w:abstractNumId w:val="11"/>
  </w:num>
  <w:num w:numId="12" w16cid:durableId="2132553533">
    <w:abstractNumId w:val="13"/>
  </w:num>
  <w:num w:numId="13" w16cid:durableId="199782292">
    <w:abstractNumId w:val="24"/>
  </w:num>
  <w:num w:numId="14" w16cid:durableId="543911786">
    <w:abstractNumId w:val="33"/>
  </w:num>
  <w:num w:numId="15" w16cid:durableId="1125271626">
    <w:abstractNumId w:val="17"/>
  </w:num>
  <w:num w:numId="16" w16cid:durableId="1140418883">
    <w:abstractNumId w:val="25"/>
  </w:num>
  <w:num w:numId="17" w16cid:durableId="724912416">
    <w:abstractNumId w:val="9"/>
  </w:num>
  <w:num w:numId="18" w16cid:durableId="139925103">
    <w:abstractNumId w:val="18"/>
  </w:num>
  <w:num w:numId="19" w16cid:durableId="207956440">
    <w:abstractNumId w:val="23"/>
  </w:num>
  <w:num w:numId="20" w16cid:durableId="1122698043">
    <w:abstractNumId w:val="22"/>
  </w:num>
  <w:num w:numId="21" w16cid:durableId="6107384">
    <w:abstractNumId w:val="35"/>
  </w:num>
  <w:num w:numId="22" w16cid:durableId="1094546050">
    <w:abstractNumId w:val="28"/>
  </w:num>
  <w:num w:numId="23" w16cid:durableId="246892295">
    <w:abstractNumId w:val="40"/>
  </w:num>
  <w:num w:numId="24" w16cid:durableId="850535647">
    <w:abstractNumId w:val="8"/>
  </w:num>
  <w:num w:numId="25" w16cid:durableId="1823808998">
    <w:abstractNumId w:val="2"/>
  </w:num>
  <w:num w:numId="26" w16cid:durableId="1394621730">
    <w:abstractNumId w:val="42"/>
  </w:num>
  <w:num w:numId="27" w16cid:durableId="1629166206">
    <w:abstractNumId w:val="29"/>
  </w:num>
  <w:num w:numId="28" w16cid:durableId="1985700069">
    <w:abstractNumId w:val="37"/>
  </w:num>
  <w:num w:numId="29" w16cid:durableId="1936982293">
    <w:abstractNumId w:val="4"/>
  </w:num>
  <w:num w:numId="30" w16cid:durableId="1731032045">
    <w:abstractNumId w:val="31"/>
  </w:num>
  <w:num w:numId="31" w16cid:durableId="808520355">
    <w:abstractNumId w:val="1"/>
  </w:num>
  <w:num w:numId="32" w16cid:durableId="1693872998">
    <w:abstractNumId w:val="0"/>
  </w:num>
  <w:num w:numId="33" w16cid:durableId="1346059299">
    <w:abstractNumId w:val="44"/>
  </w:num>
  <w:num w:numId="34" w16cid:durableId="1084297101">
    <w:abstractNumId w:val="26"/>
  </w:num>
  <w:num w:numId="35" w16cid:durableId="1943566543">
    <w:abstractNumId w:val="34"/>
  </w:num>
  <w:num w:numId="36" w16cid:durableId="2083023821">
    <w:abstractNumId w:val="7"/>
  </w:num>
  <w:num w:numId="37" w16cid:durableId="1003357942">
    <w:abstractNumId w:val="19"/>
  </w:num>
  <w:num w:numId="38" w16cid:durableId="997466538">
    <w:abstractNumId w:val="38"/>
  </w:num>
  <w:num w:numId="39" w16cid:durableId="1250844027">
    <w:abstractNumId w:val="12"/>
  </w:num>
  <w:num w:numId="40" w16cid:durableId="2099866954">
    <w:abstractNumId w:val="12"/>
  </w:num>
  <w:num w:numId="41" w16cid:durableId="700787894">
    <w:abstractNumId w:val="20"/>
  </w:num>
  <w:num w:numId="42" w16cid:durableId="1967657423">
    <w:abstractNumId w:val="5"/>
  </w:num>
  <w:num w:numId="43" w16cid:durableId="1635334412">
    <w:abstractNumId w:val="3"/>
  </w:num>
  <w:num w:numId="44" w16cid:durableId="1312516707">
    <w:abstractNumId w:val="30"/>
  </w:num>
  <w:num w:numId="45" w16cid:durableId="743139169">
    <w:abstractNumId w:val="15"/>
  </w:num>
  <w:num w:numId="46" w16cid:durableId="1576865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6" w:nlCheck="1" w:checkStyle="1"/>
  <w:activeWritingStyle w:appName="MSWord" w:lang="en-IN" w:vendorID="64" w:dllVersion="6" w:nlCheck="1" w:checkStyle="1"/>
  <w:activeWritingStyle w:appName="MSWord" w:lang="fr-BE" w:vendorID="64" w:dllVersion="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NDY0sLUwMLMwtLQyUdpeDU4uLM/DyQAqNaAE3Ni+csAAAA"/>
  </w:docVars>
  <w:rsids>
    <w:rsidRoot w:val="00C82446"/>
    <w:rsid w:val="00012AA9"/>
    <w:rsid w:val="000133AD"/>
    <w:rsid w:val="000134ED"/>
    <w:rsid w:val="00024E3D"/>
    <w:rsid w:val="00025040"/>
    <w:rsid w:val="000255C0"/>
    <w:rsid w:val="00031FE5"/>
    <w:rsid w:val="00035E5E"/>
    <w:rsid w:val="00036122"/>
    <w:rsid w:val="000415B8"/>
    <w:rsid w:val="00044773"/>
    <w:rsid w:val="000474DC"/>
    <w:rsid w:val="0005438F"/>
    <w:rsid w:val="00056CA1"/>
    <w:rsid w:val="000666CC"/>
    <w:rsid w:val="00074A10"/>
    <w:rsid w:val="00080461"/>
    <w:rsid w:val="0008199F"/>
    <w:rsid w:val="000829E4"/>
    <w:rsid w:val="00086099"/>
    <w:rsid w:val="00086A3B"/>
    <w:rsid w:val="00087DB3"/>
    <w:rsid w:val="00090569"/>
    <w:rsid w:val="00095700"/>
    <w:rsid w:val="000A4315"/>
    <w:rsid w:val="000B0A4E"/>
    <w:rsid w:val="000B339E"/>
    <w:rsid w:val="000B588B"/>
    <w:rsid w:val="000C1F83"/>
    <w:rsid w:val="000E1B1E"/>
    <w:rsid w:val="000F2A68"/>
    <w:rsid w:val="000F33BA"/>
    <w:rsid w:val="00100EEF"/>
    <w:rsid w:val="00101674"/>
    <w:rsid w:val="001019EA"/>
    <w:rsid w:val="00101F3E"/>
    <w:rsid w:val="00103364"/>
    <w:rsid w:val="00107547"/>
    <w:rsid w:val="001133CA"/>
    <w:rsid w:val="00113999"/>
    <w:rsid w:val="00113FED"/>
    <w:rsid w:val="00115278"/>
    <w:rsid w:val="00121AE0"/>
    <w:rsid w:val="00124994"/>
    <w:rsid w:val="001304A4"/>
    <w:rsid w:val="00137CCF"/>
    <w:rsid w:val="0014175C"/>
    <w:rsid w:val="001423BB"/>
    <w:rsid w:val="00150C4C"/>
    <w:rsid w:val="0015185F"/>
    <w:rsid w:val="00151B12"/>
    <w:rsid w:val="00167BE0"/>
    <w:rsid w:val="00183276"/>
    <w:rsid w:val="001842F2"/>
    <w:rsid w:val="00191395"/>
    <w:rsid w:val="00192FDE"/>
    <w:rsid w:val="00193ED7"/>
    <w:rsid w:val="00197373"/>
    <w:rsid w:val="001A4B35"/>
    <w:rsid w:val="001C51F7"/>
    <w:rsid w:val="001D038B"/>
    <w:rsid w:val="001D150F"/>
    <w:rsid w:val="001D2609"/>
    <w:rsid w:val="001D4231"/>
    <w:rsid w:val="001D5C11"/>
    <w:rsid w:val="001D6368"/>
    <w:rsid w:val="001D6C4A"/>
    <w:rsid w:val="001D7ABB"/>
    <w:rsid w:val="001E3205"/>
    <w:rsid w:val="001F0CD3"/>
    <w:rsid w:val="001F5A19"/>
    <w:rsid w:val="00203B8B"/>
    <w:rsid w:val="00204ADD"/>
    <w:rsid w:val="00205102"/>
    <w:rsid w:val="00206904"/>
    <w:rsid w:val="0020704C"/>
    <w:rsid w:val="002075AE"/>
    <w:rsid w:val="002116F6"/>
    <w:rsid w:val="0021316C"/>
    <w:rsid w:val="002203C3"/>
    <w:rsid w:val="002230BE"/>
    <w:rsid w:val="00234592"/>
    <w:rsid w:val="00234E27"/>
    <w:rsid w:val="002449E6"/>
    <w:rsid w:val="00257519"/>
    <w:rsid w:val="00272980"/>
    <w:rsid w:val="0027418D"/>
    <w:rsid w:val="00283611"/>
    <w:rsid w:val="0028567F"/>
    <w:rsid w:val="002920EB"/>
    <w:rsid w:val="00297065"/>
    <w:rsid w:val="002A3FBB"/>
    <w:rsid w:val="002A60CD"/>
    <w:rsid w:val="002C6315"/>
    <w:rsid w:val="002C641B"/>
    <w:rsid w:val="002D2C5D"/>
    <w:rsid w:val="002E3E1D"/>
    <w:rsid w:val="002E3F1D"/>
    <w:rsid w:val="002E4ADB"/>
    <w:rsid w:val="002E6FBD"/>
    <w:rsid w:val="002F0B6B"/>
    <w:rsid w:val="002F716B"/>
    <w:rsid w:val="00300F8B"/>
    <w:rsid w:val="0030247A"/>
    <w:rsid w:val="00305865"/>
    <w:rsid w:val="003164D0"/>
    <w:rsid w:val="0031714B"/>
    <w:rsid w:val="00317CC3"/>
    <w:rsid w:val="003225C0"/>
    <w:rsid w:val="00330A3D"/>
    <w:rsid w:val="00332244"/>
    <w:rsid w:val="003327F0"/>
    <w:rsid w:val="00333D5C"/>
    <w:rsid w:val="0033523F"/>
    <w:rsid w:val="0034480A"/>
    <w:rsid w:val="00355DC6"/>
    <w:rsid w:val="00364485"/>
    <w:rsid w:val="00365186"/>
    <w:rsid w:val="00377B1A"/>
    <w:rsid w:val="00383A1E"/>
    <w:rsid w:val="003909F6"/>
    <w:rsid w:val="00392BF0"/>
    <w:rsid w:val="00395078"/>
    <w:rsid w:val="003A112D"/>
    <w:rsid w:val="003B148A"/>
    <w:rsid w:val="003B473E"/>
    <w:rsid w:val="003C1856"/>
    <w:rsid w:val="003C1998"/>
    <w:rsid w:val="003C3CF2"/>
    <w:rsid w:val="003D7064"/>
    <w:rsid w:val="003E16A7"/>
    <w:rsid w:val="00403381"/>
    <w:rsid w:val="00412A39"/>
    <w:rsid w:val="004146DA"/>
    <w:rsid w:val="00415B4A"/>
    <w:rsid w:val="00415C75"/>
    <w:rsid w:val="004238BA"/>
    <w:rsid w:val="00435602"/>
    <w:rsid w:val="004356E6"/>
    <w:rsid w:val="00436C5C"/>
    <w:rsid w:val="0044073F"/>
    <w:rsid w:val="00441601"/>
    <w:rsid w:val="004429DE"/>
    <w:rsid w:val="004447E5"/>
    <w:rsid w:val="0044519D"/>
    <w:rsid w:val="00445872"/>
    <w:rsid w:val="004525CC"/>
    <w:rsid w:val="0045340F"/>
    <w:rsid w:val="00453D7B"/>
    <w:rsid w:val="0045586F"/>
    <w:rsid w:val="00461D13"/>
    <w:rsid w:val="00467221"/>
    <w:rsid w:val="0047540F"/>
    <w:rsid w:val="00476417"/>
    <w:rsid w:val="0048637A"/>
    <w:rsid w:val="00491431"/>
    <w:rsid w:val="004929AE"/>
    <w:rsid w:val="0049562B"/>
    <w:rsid w:val="00496472"/>
    <w:rsid w:val="004B431B"/>
    <w:rsid w:val="004B4C0A"/>
    <w:rsid w:val="004C7E44"/>
    <w:rsid w:val="004D5F5E"/>
    <w:rsid w:val="004D7435"/>
    <w:rsid w:val="004E2658"/>
    <w:rsid w:val="004E4F6F"/>
    <w:rsid w:val="004F40B6"/>
    <w:rsid w:val="005142D7"/>
    <w:rsid w:val="0052513B"/>
    <w:rsid w:val="00530DD7"/>
    <w:rsid w:val="00532557"/>
    <w:rsid w:val="0053546D"/>
    <w:rsid w:val="00543DA8"/>
    <w:rsid w:val="005512E0"/>
    <w:rsid w:val="00563381"/>
    <w:rsid w:val="00567C97"/>
    <w:rsid w:val="00575F19"/>
    <w:rsid w:val="00577C80"/>
    <w:rsid w:val="00583DD1"/>
    <w:rsid w:val="00586975"/>
    <w:rsid w:val="00587E46"/>
    <w:rsid w:val="0059134D"/>
    <w:rsid w:val="005931E8"/>
    <w:rsid w:val="005A1460"/>
    <w:rsid w:val="005A797A"/>
    <w:rsid w:val="005B6006"/>
    <w:rsid w:val="005B6838"/>
    <w:rsid w:val="005C2A69"/>
    <w:rsid w:val="005C4041"/>
    <w:rsid w:val="005C4EB2"/>
    <w:rsid w:val="005E05FC"/>
    <w:rsid w:val="005E3B4D"/>
    <w:rsid w:val="005E3C6B"/>
    <w:rsid w:val="005E6781"/>
    <w:rsid w:val="005F0129"/>
    <w:rsid w:val="00602AE6"/>
    <w:rsid w:val="0060773E"/>
    <w:rsid w:val="0062612A"/>
    <w:rsid w:val="00630400"/>
    <w:rsid w:val="0063126E"/>
    <w:rsid w:val="00632C61"/>
    <w:rsid w:val="0063331B"/>
    <w:rsid w:val="00647AD4"/>
    <w:rsid w:val="00665899"/>
    <w:rsid w:val="00671F2F"/>
    <w:rsid w:val="0069026D"/>
    <w:rsid w:val="00690CA7"/>
    <w:rsid w:val="00691B2A"/>
    <w:rsid w:val="006955FF"/>
    <w:rsid w:val="00697430"/>
    <w:rsid w:val="006A2334"/>
    <w:rsid w:val="006A2FF3"/>
    <w:rsid w:val="006B13D7"/>
    <w:rsid w:val="006B2872"/>
    <w:rsid w:val="006B6986"/>
    <w:rsid w:val="006B6B62"/>
    <w:rsid w:val="006C5F5B"/>
    <w:rsid w:val="006D452B"/>
    <w:rsid w:val="006E5E3F"/>
    <w:rsid w:val="006E7933"/>
    <w:rsid w:val="006F0849"/>
    <w:rsid w:val="006F723B"/>
    <w:rsid w:val="007022CA"/>
    <w:rsid w:val="00702CC6"/>
    <w:rsid w:val="00706CAC"/>
    <w:rsid w:val="00712510"/>
    <w:rsid w:val="007133B0"/>
    <w:rsid w:val="00713427"/>
    <w:rsid w:val="00715DDF"/>
    <w:rsid w:val="0072551C"/>
    <w:rsid w:val="007263E2"/>
    <w:rsid w:val="00726A62"/>
    <w:rsid w:val="007323C5"/>
    <w:rsid w:val="0073755B"/>
    <w:rsid w:val="00741C5E"/>
    <w:rsid w:val="00747B30"/>
    <w:rsid w:val="0075536C"/>
    <w:rsid w:val="00763A5E"/>
    <w:rsid w:val="00764BB0"/>
    <w:rsid w:val="00765A3B"/>
    <w:rsid w:val="007730A7"/>
    <w:rsid w:val="00776C7D"/>
    <w:rsid w:val="00783A09"/>
    <w:rsid w:val="00783FBC"/>
    <w:rsid w:val="00792283"/>
    <w:rsid w:val="00792C0F"/>
    <w:rsid w:val="0079469F"/>
    <w:rsid w:val="00795A02"/>
    <w:rsid w:val="007A0EB3"/>
    <w:rsid w:val="007A3A75"/>
    <w:rsid w:val="007B41D9"/>
    <w:rsid w:val="007B586E"/>
    <w:rsid w:val="007D60E4"/>
    <w:rsid w:val="007E6BC3"/>
    <w:rsid w:val="007F477C"/>
    <w:rsid w:val="00801474"/>
    <w:rsid w:val="00810486"/>
    <w:rsid w:val="00814FA0"/>
    <w:rsid w:val="0081615F"/>
    <w:rsid w:val="00823393"/>
    <w:rsid w:val="00824D89"/>
    <w:rsid w:val="00824E48"/>
    <w:rsid w:val="00826DD7"/>
    <w:rsid w:val="00827BFF"/>
    <w:rsid w:val="00841ECB"/>
    <w:rsid w:val="008440AE"/>
    <w:rsid w:val="00844943"/>
    <w:rsid w:val="00847FB1"/>
    <w:rsid w:val="00852D6D"/>
    <w:rsid w:val="00870DF8"/>
    <w:rsid w:val="0088012E"/>
    <w:rsid w:val="008A5606"/>
    <w:rsid w:val="008A7889"/>
    <w:rsid w:val="008B6096"/>
    <w:rsid w:val="008D0551"/>
    <w:rsid w:val="008D15F3"/>
    <w:rsid w:val="008D5995"/>
    <w:rsid w:val="008D712A"/>
    <w:rsid w:val="008E02FA"/>
    <w:rsid w:val="008E167E"/>
    <w:rsid w:val="008E3987"/>
    <w:rsid w:val="008F083C"/>
    <w:rsid w:val="008F724A"/>
    <w:rsid w:val="008F744E"/>
    <w:rsid w:val="00914B40"/>
    <w:rsid w:val="00915706"/>
    <w:rsid w:val="00920E11"/>
    <w:rsid w:val="0092150A"/>
    <w:rsid w:val="00930D8A"/>
    <w:rsid w:val="00931B9A"/>
    <w:rsid w:val="00935DA5"/>
    <w:rsid w:val="00936B94"/>
    <w:rsid w:val="00937389"/>
    <w:rsid w:val="00940159"/>
    <w:rsid w:val="00941819"/>
    <w:rsid w:val="0094205C"/>
    <w:rsid w:val="009472AB"/>
    <w:rsid w:val="00951234"/>
    <w:rsid w:val="009739E0"/>
    <w:rsid w:val="00976CA3"/>
    <w:rsid w:val="00982B9F"/>
    <w:rsid w:val="00986EF2"/>
    <w:rsid w:val="0099241B"/>
    <w:rsid w:val="009A3D79"/>
    <w:rsid w:val="009B0415"/>
    <w:rsid w:val="009B4231"/>
    <w:rsid w:val="009B5767"/>
    <w:rsid w:val="009B5B02"/>
    <w:rsid w:val="009C2E54"/>
    <w:rsid w:val="009C306A"/>
    <w:rsid w:val="009C404A"/>
    <w:rsid w:val="009C5479"/>
    <w:rsid w:val="009D0B78"/>
    <w:rsid w:val="009D4015"/>
    <w:rsid w:val="009F317E"/>
    <w:rsid w:val="009F4E16"/>
    <w:rsid w:val="00A00E0A"/>
    <w:rsid w:val="00A1033A"/>
    <w:rsid w:val="00A37713"/>
    <w:rsid w:val="00A37ABB"/>
    <w:rsid w:val="00A46704"/>
    <w:rsid w:val="00A51C8E"/>
    <w:rsid w:val="00A533CA"/>
    <w:rsid w:val="00A57877"/>
    <w:rsid w:val="00A60FDF"/>
    <w:rsid w:val="00A641A2"/>
    <w:rsid w:val="00A67E5A"/>
    <w:rsid w:val="00A776F2"/>
    <w:rsid w:val="00A83891"/>
    <w:rsid w:val="00A83F00"/>
    <w:rsid w:val="00A86445"/>
    <w:rsid w:val="00AB112C"/>
    <w:rsid w:val="00AB1F3B"/>
    <w:rsid w:val="00AB6C63"/>
    <w:rsid w:val="00AB7ED7"/>
    <w:rsid w:val="00AC07EB"/>
    <w:rsid w:val="00AC151A"/>
    <w:rsid w:val="00AC4D7A"/>
    <w:rsid w:val="00AC5001"/>
    <w:rsid w:val="00AC6B2C"/>
    <w:rsid w:val="00AC6E0C"/>
    <w:rsid w:val="00AC7321"/>
    <w:rsid w:val="00AD2DF4"/>
    <w:rsid w:val="00AD6757"/>
    <w:rsid w:val="00AD7607"/>
    <w:rsid w:val="00AE1ADE"/>
    <w:rsid w:val="00AE395A"/>
    <w:rsid w:val="00AF48F2"/>
    <w:rsid w:val="00AF4B04"/>
    <w:rsid w:val="00B13581"/>
    <w:rsid w:val="00B13BED"/>
    <w:rsid w:val="00B20A91"/>
    <w:rsid w:val="00B50E57"/>
    <w:rsid w:val="00B513B5"/>
    <w:rsid w:val="00B52A24"/>
    <w:rsid w:val="00B536C9"/>
    <w:rsid w:val="00B53FFB"/>
    <w:rsid w:val="00B730D1"/>
    <w:rsid w:val="00B73928"/>
    <w:rsid w:val="00B82B5D"/>
    <w:rsid w:val="00B834CA"/>
    <w:rsid w:val="00B842F5"/>
    <w:rsid w:val="00B85006"/>
    <w:rsid w:val="00B92702"/>
    <w:rsid w:val="00BB1769"/>
    <w:rsid w:val="00BB5340"/>
    <w:rsid w:val="00BB7F8D"/>
    <w:rsid w:val="00BD2DF1"/>
    <w:rsid w:val="00BD48A1"/>
    <w:rsid w:val="00BE2220"/>
    <w:rsid w:val="00BE461D"/>
    <w:rsid w:val="00BF2F1B"/>
    <w:rsid w:val="00BF484B"/>
    <w:rsid w:val="00BF75FD"/>
    <w:rsid w:val="00C00858"/>
    <w:rsid w:val="00C10861"/>
    <w:rsid w:val="00C11760"/>
    <w:rsid w:val="00C35FB3"/>
    <w:rsid w:val="00C40605"/>
    <w:rsid w:val="00C51A6A"/>
    <w:rsid w:val="00C76007"/>
    <w:rsid w:val="00C82446"/>
    <w:rsid w:val="00C82898"/>
    <w:rsid w:val="00CA00F6"/>
    <w:rsid w:val="00CA72ED"/>
    <w:rsid w:val="00CA79B3"/>
    <w:rsid w:val="00CB2A40"/>
    <w:rsid w:val="00CB5815"/>
    <w:rsid w:val="00CC0F37"/>
    <w:rsid w:val="00CD6E79"/>
    <w:rsid w:val="00CD740B"/>
    <w:rsid w:val="00CE2EBE"/>
    <w:rsid w:val="00CE31E0"/>
    <w:rsid w:val="00CE3EFF"/>
    <w:rsid w:val="00CE47AD"/>
    <w:rsid w:val="00CF7DCC"/>
    <w:rsid w:val="00D005AA"/>
    <w:rsid w:val="00D04FCB"/>
    <w:rsid w:val="00D12E36"/>
    <w:rsid w:val="00D131AB"/>
    <w:rsid w:val="00D27A0F"/>
    <w:rsid w:val="00D34F93"/>
    <w:rsid w:val="00D356C3"/>
    <w:rsid w:val="00D36C87"/>
    <w:rsid w:val="00D46FCA"/>
    <w:rsid w:val="00D53A60"/>
    <w:rsid w:val="00D57188"/>
    <w:rsid w:val="00D57796"/>
    <w:rsid w:val="00D60481"/>
    <w:rsid w:val="00D76A6C"/>
    <w:rsid w:val="00D77412"/>
    <w:rsid w:val="00D92DC7"/>
    <w:rsid w:val="00D94250"/>
    <w:rsid w:val="00DA52DF"/>
    <w:rsid w:val="00DA71A3"/>
    <w:rsid w:val="00DB1A3F"/>
    <w:rsid w:val="00DB4B05"/>
    <w:rsid w:val="00DB548E"/>
    <w:rsid w:val="00DB5C6F"/>
    <w:rsid w:val="00DC1165"/>
    <w:rsid w:val="00DC5C5C"/>
    <w:rsid w:val="00DC6B0B"/>
    <w:rsid w:val="00DD3102"/>
    <w:rsid w:val="00DD6A87"/>
    <w:rsid w:val="00DE039B"/>
    <w:rsid w:val="00DE10A7"/>
    <w:rsid w:val="00DE1C54"/>
    <w:rsid w:val="00DE326D"/>
    <w:rsid w:val="00DE5964"/>
    <w:rsid w:val="00DE7450"/>
    <w:rsid w:val="00DF2CAD"/>
    <w:rsid w:val="00DF32BE"/>
    <w:rsid w:val="00DF72C7"/>
    <w:rsid w:val="00E072FA"/>
    <w:rsid w:val="00E076AB"/>
    <w:rsid w:val="00E1109D"/>
    <w:rsid w:val="00E120F6"/>
    <w:rsid w:val="00E22466"/>
    <w:rsid w:val="00E24147"/>
    <w:rsid w:val="00E27520"/>
    <w:rsid w:val="00E31D2E"/>
    <w:rsid w:val="00E37D9D"/>
    <w:rsid w:val="00E42EAF"/>
    <w:rsid w:val="00E471A8"/>
    <w:rsid w:val="00E5172B"/>
    <w:rsid w:val="00E6153E"/>
    <w:rsid w:val="00E67439"/>
    <w:rsid w:val="00E67D70"/>
    <w:rsid w:val="00E72354"/>
    <w:rsid w:val="00E803E3"/>
    <w:rsid w:val="00E805BA"/>
    <w:rsid w:val="00E8708D"/>
    <w:rsid w:val="00E93092"/>
    <w:rsid w:val="00E971FD"/>
    <w:rsid w:val="00EA4ACA"/>
    <w:rsid w:val="00EA60F9"/>
    <w:rsid w:val="00EA6FEE"/>
    <w:rsid w:val="00EC0194"/>
    <w:rsid w:val="00EC136A"/>
    <w:rsid w:val="00EC1824"/>
    <w:rsid w:val="00EC1A7F"/>
    <w:rsid w:val="00EC1F55"/>
    <w:rsid w:val="00EC5C0F"/>
    <w:rsid w:val="00ED0A41"/>
    <w:rsid w:val="00EE0C63"/>
    <w:rsid w:val="00EE24FA"/>
    <w:rsid w:val="00EE6A75"/>
    <w:rsid w:val="00EE7C2D"/>
    <w:rsid w:val="00EF2A87"/>
    <w:rsid w:val="00F004DD"/>
    <w:rsid w:val="00F0171E"/>
    <w:rsid w:val="00F044D8"/>
    <w:rsid w:val="00F05D30"/>
    <w:rsid w:val="00F15DD4"/>
    <w:rsid w:val="00F20DEB"/>
    <w:rsid w:val="00F230EE"/>
    <w:rsid w:val="00F30F29"/>
    <w:rsid w:val="00F32977"/>
    <w:rsid w:val="00F46742"/>
    <w:rsid w:val="00F47887"/>
    <w:rsid w:val="00F611A0"/>
    <w:rsid w:val="00F62852"/>
    <w:rsid w:val="00F6470D"/>
    <w:rsid w:val="00F66895"/>
    <w:rsid w:val="00F66C52"/>
    <w:rsid w:val="00F71BD2"/>
    <w:rsid w:val="00F73AD8"/>
    <w:rsid w:val="00F75BEC"/>
    <w:rsid w:val="00F75CEA"/>
    <w:rsid w:val="00F8117E"/>
    <w:rsid w:val="00FA527B"/>
    <w:rsid w:val="00FB033A"/>
    <w:rsid w:val="00FB0A30"/>
    <w:rsid w:val="00FB581E"/>
    <w:rsid w:val="00FC1B01"/>
    <w:rsid w:val="00FC1C5C"/>
    <w:rsid w:val="00FC319F"/>
    <w:rsid w:val="00FC41FA"/>
    <w:rsid w:val="00FD58B8"/>
    <w:rsid w:val="00FE260F"/>
    <w:rsid w:val="00FE7755"/>
    <w:rsid w:val="00FF3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741C2"/>
  <w15:docId w15:val="{29C97854-8503-417D-BB72-E4AE99DF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13Body-ProposalBodyText"/>
    <w:rsid w:val="00086099"/>
    <w:pPr>
      <w:suppressAutoHyphens/>
      <w:spacing w:before="120" w:after="120" w:line="240" w:lineRule="auto"/>
      <w:jc w:val="both"/>
    </w:pPr>
    <w:rPr>
      <w:color w:val="000000" w:themeColor="text1"/>
    </w:rPr>
  </w:style>
  <w:style w:type="paragraph" w:styleId="Heading1">
    <w:name w:val="heading 1"/>
    <w:basedOn w:val="05Body-Heading1"/>
    <w:next w:val="Normal"/>
    <w:link w:val="Heading1Char"/>
    <w:uiPriority w:val="9"/>
    <w:rsid w:val="00EE7C2D"/>
  </w:style>
  <w:style w:type="paragraph" w:styleId="Heading2">
    <w:name w:val="heading 2"/>
    <w:basedOn w:val="Normal"/>
    <w:next w:val="Normal"/>
    <w:link w:val="Heading2Char"/>
    <w:uiPriority w:val="9"/>
    <w:semiHidden/>
    <w:unhideWhenUsed/>
    <w:qFormat/>
    <w:rsid w:val="00DE7450"/>
    <w:pPr>
      <w:keepNext/>
      <w:keepLines/>
      <w:spacing w:before="40" w:after="0"/>
      <w:outlineLvl w:val="1"/>
    </w:pPr>
    <w:rPr>
      <w:rFonts w:asciiTheme="majorHAnsi" w:eastAsiaTheme="majorEastAsia" w:hAnsiTheme="majorHAnsi" w:cstheme="majorBidi"/>
      <w:color w:val="00264C" w:themeColor="accent1" w:themeShade="BF"/>
      <w:sz w:val="26"/>
      <w:szCs w:val="26"/>
    </w:rPr>
  </w:style>
  <w:style w:type="paragraph" w:styleId="Heading3">
    <w:name w:val="heading 3"/>
    <w:basedOn w:val="Normal"/>
    <w:next w:val="Normal"/>
    <w:link w:val="Heading3Char"/>
    <w:uiPriority w:val="9"/>
    <w:semiHidden/>
    <w:unhideWhenUsed/>
    <w:qFormat/>
    <w:rsid w:val="00DE7450"/>
    <w:pPr>
      <w:keepNext/>
      <w:keepLines/>
      <w:spacing w:before="40" w:after="0"/>
      <w:outlineLvl w:val="2"/>
    </w:pPr>
    <w:rPr>
      <w:rFonts w:asciiTheme="majorHAnsi" w:eastAsiaTheme="majorEastAsia" w:hAnsiTheme="majorHAnsi" w:cstheme="majorBidi"/>
      <w:color w:val="001932" w:themeColor="accent1" w:themeShade="7F"/>
      <w:sz w:val="24"/>
      <w:szCs w:val="24"/>
    </w:rPr>
  </w:style>
  <w:style w:type="paragraph" w:styleId="Heading4">
    <w:name w:val="heading 4"/>
    <w:basedOn w:val="Normal"/>
    <w:next w:val="Normal"/>
    <w:link w:val="Heading4Char"/>
    <w:uiPriority w:val="9"/>
    <w:semiHidden/>
    <w:unhideWhenUsed/>
    <w:qFormat/>
    <w:rsid w:val="00764BB0"/>
    <w:pPr>
      <w:keepNext/>
      <w:keepLines/>
      <w:spacing w:before="40" w:after="0"/>
      <w:outlineLvl w:val="3"/>
    </w:pPr>
    <w:rPr>
      <w:rFonts w:asciiTheme="majorHAnsi" w:eastAsiaTheme="majorEastAsia" w:hAnsiTheme="majorHAnsi" w:cstheme="majorBidi"/>
      <w:i/>
      <w:iCs/>
      <w:color w:val="00264C" w:themeColor="accent1" w:themeShade="BF"/>
    </w:rPr>
  </w:style>
  <w:style w:type="paragraph" w:styleId="Heading5">
    <w:name w:val="heading 5"/>
    <w:basedOn w:val="Normal"/>
    <w:next w:val="Normal"/>
    <w:link w:val="Heading5Char"/>
    <w:uiPriority w:val="9"/>
    <w:semiHidden/>
    <w:unhideWhenUsed/>
    <w:qFormat/>
    <w:rsid w:val="009D4015"/>
    <w:pPr>
      <w:keepNext/>
      <w:keepLines/>
      <w:spacing w:before="40" w:after="0"/>
      <w:outlineLvl w:val="4"/>
    </w:pPr>
    <w:rPr>
      <w:rFonts w:asciiTheme="majorHAnsi" w:eastAsiaTheme="majorEastAsia" w:hAnsiTheme="majorHAnsi" w:cstheme="majorBidi"/>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A02"/>
    <w:pPr>
      <w:tabs>
        <w:tab w:val="center" w:pos="4680"/>
        <w:tab w:val="right" w:pos="9360"/>
      </w:tabs>
      <w:spacing w:before="0" w:after="0"/>
      <w:jc w:val="right"/>
    </w:pPr>
    <w:rPr>
      <w:color w:val="FFFFFF" w:themeColor="background1"/>
      <w:sz w:val="16"/>
    </w:rPr>
  </w:style>
  <w:style w:type="character" w:customStyle="1" w:styleId="FooterChar">
    <w:name w:val="Footer Char"/>
    <w:basedOn w:val="DefaultParagraphFont"/>
    <w:link w:val="Footer"/>
    <w:uiPriority w:val="99"/>
    <w:rsid w:val="00795A02"/>
    <w:rPr>
      <w:color w:val="FFFFFF" w:themeColor="background1"/>
      <w:sz w:val="16"/>
    </w:rPr>
  </w:style>
  <w:style w:type="character" w:styleId="CommentReference">
    <w:name w:val="annotation reference"/>
    <w:basedOn w:val="DefaultParagraphFont"/>
    <w:uiPriority w:val="99"/>
    <w:semiHidden/>
    <w:unhideWhenUsed/>
    <w:rsid w:val="002449E6"/>
    <w:rPr>
      <w:sz w:val="16"/>
      <w:szCs w:val="16"/>
    </w:rPr>
  </w:style>
  <w:style w:type="paragraph" w:styleId="CommentText">
    <w:name w:val="annotation text"/>
    <w:basedOn w:val="Normal"/>
    <w:link w:val="CommentTextChar"/>
    <w:uiPriority w:val="99"/>
    <w:unhideWhenUsed/>
    <w:rsid w:val="002449E6"/>
    <w:rPr>
      <w:sz w:val="20"/>
      <w:szCs w:val="20"/>
    </w:rPr>
  </w:style>
  <w:style w:type="character" w:customStyle="1" w:styleId="CommentTextChar">
    <w:name w:val="Comment Text Char"/>
    <w:basedOn w:val="DefaultParagraphFont"/>
    <w:link w:val="CommentText"/>
    <w:uiPriority w:val="99"/>
    <w:rsid w:val="002449E6"/>
    <w:rPr>
      <w:sz w:val="20"/>
      <w:szCs w:val="20"/>
    </w:rPr>
  </w:style>
  <w:style w:type="paragraph" w:styleId="CommentSubject">
    <w:name w:val="annotation subject"/>
    <w:basedOn w:val="CommentText"/>
    <w:next w:val="CommentText"/>
    <w:link w:val="CommentSubjectChar"/>
    <w:uiPriority w:val="99"/>
    <w:semiHidden/>
    <w:unhideWhenUsed/>
    <w:rsid w:val="002449E6"/>
    <w:rPr>
      <w:b/>
      <w:bCs/>
    </w:rPr>
  </w:style>
  <w:style w:type="character" w:customStyle="1" w:styleId="CommentSubjectChar">
    <w:name w:val="Comment Subject Char"/>
    <w:basedOn w:val="CommentTextChar"/>
    <w:link w:val="CommentSubject"/>
    <w:uiPriority w:val="99"/>
    <w:semiHidden/>
    <w:rsid w:val="002449E6"/>
    <w:rPr>
      <w:b/>
      <w:bCs/>
      <w:sz w:val="20"/>
      <w:szCs w:val="20"/>
    </w:rPr>
  </w:style>
  <w:style w:type="paragraph" w:styleId="BalloonText">
    <w:name w:val="Balloon Text"/>
    <w:basedOn w:val="Normal"/>
    <w:link w:val="BalloonTextChar"/>
    <w:uiPriority w:val="99"/>
    <w:semiHidden/>
    <w:unhideWhenUsed/>
    <w:rsid w:val="00244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E6"/>
    <w:rPr>
      <w:rFonts w:ascii="Segoe UI" w:hAnsi="Segoe UI" w:cs="Segoe UI"/>
      <w:sz w:val="18"/>
      <w:szCs w:val="18"/>
    </w:rPr>
  </w:style>
  <w:style w:type="table" w:styleId="TableGrid">
    <w:name w:val="Table Grid"/>
    <w:basedOn w:val="TableNormal"/>
    <w:uiPriority w:val="39"/>
    <w:rsid w:val="0033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0A7"/>
    <w:rPr>
      <w:color w:val="0054CC" w:themeColor="hyperlink"/>
      <w:u w:val="single"/>
    </w:rPr>
  </w:style>
  <w:style w:type="paragraph" w:customStyle="1" w:styleId="26TOC-Title2">
    <w:name w:val="26) TOC - Title2"/>
    <w:basedOn w:val="TOCHeading"/>
    <w:rsid w:val="007323C5"/>
  </w:style>
  <w:style w:type="character" w:customStyle="1" w:styleId="Heading1Char">
    <w:name w:val="Heading 1 Char"/>
    <w:basedOn w:val="DefaultParagraphFont"/>
    <w:link w:val="Heading1"/>
    <w:uiPriority w:val="9"/>
    <w:rsid w:val="00EE7C2D"/>
    <w:rPr>
      <w:rFonts w:asciiTheme="majorHAnsi" w:hAnsiTheme="majorHAnsi"/>
      <w:color w:val="404040" w:themeColor="text2"/>
      <w:sz w:val="40"/>
    </w:rPr>
  </w:style>
  <w:style w:type="paragraph" w:styleId="TOCHeading">
    <w:name w:val="TOC Heading"/>
    <w:basedOn w:val="Normal"/>
    <w:next w:val="Normal"/>
    <w:uiPriority w:val="39"/>
    <w:unhideWhenUsed/>
    <w:qFormat/>
    <w:rsid w:val="007323C5"/>
    <w:pPr>
      <w:pageBreakBefore/>
      <w:spacing w:before="240"/>
      <w:jc w:val="left"/>
    </w:pPr>
    <w:rPr>
      <w:rFonts w:asciiTheme="majorHAnsi" w:hAnsiTheme="majorHAnsi"/>
      <w:color w:val="404040" w:themeColor="text2"/>
      <w:sz w:val="40"/>
    </w:rPr>
  </w:style>
  <w:style w:type="paragraph" w:customStyle="1" w:styleId="01TitlePage-Tagline">
    <w:name w:val="01) Title Page - Tagline"/>
    <w:basedOn w:val="Normal"/>
    <w:qFormat/>
    <w:rsid w:val="00982B9F"/>
    <w:pPr>
      <w:contextualSpacing/>
      <w:jc w:val="left"/>
    </w:pPr>
    <w:rPr>
      <w:rFonts w:asciiTheme="majorHAnsi" w:eastAsiaTheme="majorEastAsia" w:hAnsiTheme="majorHAnsi" w:cstheme="majorBidi"/>
      <w:color w:val="404040" w:themeColor="text2"/>
      <w:spacing w:val="-10"/>
      <w:kern w:val="28"/>
      <w:sz w:val="52"/>
      <w:szCs w:val="56"/>
    </w:rPr>
  </w:style>
  <w:style w:type="paragraph" w:customStyle="1" w:styleId="02TitlePage-RFPName">
    <w:name w:val="02) Title Page - RFP Name"/>
    <w:basedOn w:val="01TitlePage-Tagline"/>
    <w:qFormat/>
    <w:rsid w:val="00747B30"/>
    <w:rPr>
      <w:color w:val="F57F20" w:themeColor="accent4"/>
      <w:sz w:val="44"/>
    </w:rPr>
  </w:style>
  <w:style w:type="paragraph" w:customStyle="1" w:styleId="03TitlePage-BoxText">
    <w:name w:val="03) Title Page - Box Text"/>
    <w:basedOn w:val="Normal"/>
    <w:qFormat/>
    <w:rsid w:val="00982B9F"/>
    <w:pPr>
      <w:jc w:val="left"/>
    </w:pPr>
    <w:rPr>
      <w:b/>
      <w:color w:val="404040" w:themeColor="text2"/>
    </w:rPr>
  </w:style>
  <w:style w:type="paragraph" w:customStyle="1" w:styleId="13Body-ProposalBodyText">
    <w:name w:val="13) Body - Proposal Body Text"/>
    <w:basedOn w:val="Normal"/>
    <w:qFormat/>
    <w:rsid w:val="002203C3"/>
  </w:style>
  <w:style w:type="paragraph" w:customStyle="1" w:styleId="04LegalPage-Heading1">
    <w:name w:val="04) Legal Page - Heading 1"/>
    <w:basedOn w:val="13Body-ProposalBodyText"/>
    <w:next w:val="13Body-ProposalBodyText"/>
    <w:qFormat/>
    <w:rsid w:val="00E120F6"/>
    <w:pPr>
      <w:spacing w:before="240"/>
      <w:jc w:val="left"/>
    </w:pPr>
    <w:rPr>
      <w:rFonts w:asciiTheme="majorHAnsi" w:hAnsiTheme="majorHAnsi"/>
      <w:color w:val="404040" w:themeColor="text2"/>
      <w:sz w:val="28"/>
    </w:rPr>
  </w:style>
  <w:style w:type="paragraph" w:styleId="Header">
    <w:name w:val="header"/>
    <w:basedOn w:val="Footer"/>
    <w:link w:val="HeaderChar"/>
    <w:uiPriority w:val="99"/>
    <w:unhideWhenUsed/>
    <w:rsid w:val="00824D89"/>
    <w:rPr>
      <w:noProof/>
    </w:rPr>
  </w:style>
  <w:style w:type="character" w:customStyle="1" w:styleId="HeaderChar">
    <w:name w:val="Header Char"/>
    <w:basedOn w:val="DefaultParagraphFont"/>
    <w:link w:val="Header"/>
    <w:uiPriority w:val="99"/>
    <w:rsid w:val="00824D89"/>
    <w:rPr>
      <w:noProof/>
      <w:color w:val="FFFFFF" w:themeColor="background1"/>
      <w:sz w:val="16"/>
    </w:rPr>
  </w:style>
  <w:style w:type="paragraph" w:customStyle="1" w:styleId="05Body-Heading1">
    <w:name w:val="05) Body - Heading 1"/>
    <w:next w:val="13Body-ProposalBodyText"/>
    <w:qFormat/>
    <w:rsid w:val="000B588B"/>
    <w:pPr>
      <w:pageBreakBefore/>
      <w:suppressAutoHyphens/>
      <w:spacing w:before="240" w:after="120" w:line="240" w:lineRule="auto"/>
      <w:outlineLvl w:val="0"/>
    </w:pPr>
    <w:rPr>
      <w:rFonts w:asciiTheme="majorHAnsi" w:hAnsiTheme="majorHAnsi"/>
      <w:color w:val="404040" w:themeColor="text2"/>
      <w:sz w:val="40"/>
    </w:rPr>
  </w:style>
  <w:style w:type="paragraph" w:customStyle="1" w:styleId="06Body-Heading2">
    <w:name w:val="06) Body - Heading 2"/>
    <w:basedOn w:val="05Body-Heading1"/>
    <w:next w:val="13Body-ProposalBodyText"/>
    <w:qFormat/>
    <w:rsid w:val="00FD58B8"/>
    <w:pPr>
      <w:pageBreakBefore w:val="0"/>
    </w:pPr>
    <w:rPr>
      <w:color w:val="003366" w:themeColor="accent1"/>
      <w:sz w:val="36"/>
    </w:rPr>
  </w:style>
  <w:style w:type="paragraph" w:customStyle="1" w:styleId="07Body-Heading3">
    <w:name w:val="07) Body - Heading 3"/>
    <w:basedOn w:val="06Body-Heading2"/>
    <w:next w:val="13Body-ProposalBodyText"/>
    <w:qFormat/>
    <w:rsid w:val="00935DA5"/>
    <w:rPr>
      <w:color w:val="F57F20" w:themeColor="accent4"/>
      <w:sz w:val="32"/>
    </w:rPr>
  </w:style>
  <w:style w:type="paragraph" w:customStyle="1" w:styleId="08Body-Heading4">
    <w:name w:val="08) Body - Heading 4"/>
    <w:basedOn w:val="07Body-Heading3"/>
    <w:next w:val="13Body-ProposalBodyText"/>
    <w:qFormat/>
    <w:rsid w:val="007F477C"/>
    <w:rPr>
      <w:color w:val="404040" w:themeColor="text2"/>
      <w:sz w:val="28"/>
    </w:rPr>
  </w:style>
  <w:style w:type="paragraph" w:customStyle="1" w:styleId="09Body-Heading5">
    <w:name w:val="09) Body - Heading 5"/>
    <w:basedOn w:val="08Body-Heading4"/>
    <w:next w:val="13Body-ProposalBodyText"/>
    <w:qFormat/>
    <w:rsid w:val="007F477C"/>
    <w:rPr>
      <w:color w:val="003366" w:themeColor="accent1"/>
      <w:sz w:val="24"/>
    </w:rPr>
  </w:style>
  <w:style w:type="paragraph" w:customStyle="1" w:styleId="10Body-Heading6">
    <w:name w:val="10) Body - Heading 6"/>
    <w:basedOn w:val="09Body-Heading5"/>
    <w:next w:val="13Body-ProposalBodyText"/>
    <w:qFormat/>
    <w:rsid w:val="0063126E"/>
    <w:rPr>
      <w:color w:val="F57F20" w:themeColor="accent4"/>
      <w:sz w:val="22"/>
    </w:rPr>
  </w:style>
  <w:style w:type="character" w:customStyle="1" w:styleId="Heading2Char">
    <w:name w:val="Heading 2 Char"/>
    <w:basedOn w:val="DefaultParagraphFont"/>
    <w:link w:val="Heading2"/>
    <w:uiPriority w:val="9"/>
    <w:semiHidden/>
    <w:rsid w:val="00DE7450"/>
    <w:rPr>
      <w:rFonts w:asciiTheme="majorHAnsi" w:eastAsiaTheme="majorEastAsia" w:hAnsiTheme="majorHAnsi" w:cstheme="majorBidi"/>
      <w:color w:val="00264C" w:themeColor="accent1" w:themeShade="BF"/>
      <w:sz w:val="26"/>
      <w:szCs w:val="26"/>
    </w:rPr>
  </w:style>
  <w:style w:type="character" w:customStyle="1" w:styleId="Heading3Char">
    <w:name w:val="Heading 3 Char"/>
    <w:basedOn w:val="DefaultParagraphFont"/>
    <w:link w:val="Heading3"/>
    <w:uiPriority w:val="9"/>
    <w:semiHidden/>
    <w:rsid w:val="00DE7450"/>
    <w:rPr>
      <w:rFonts w:asciiTheme="majorHAnsi" w:eastAsiaTheme="majorEastAsia" w:hAnsiTheme="majorHAnsi" w:cstheme="majorBidi"/>
      <w:color w:val="001932" w:themeColor="accent1" w:themeShade="7F"/>
      <w:sz w:val="24"/>
      <w:szCs w:val="24"/>
    </w:rPr>
  </w:style>
  <w:style w:type="paragraph" w:styleId="TOC1">
    <w:name w:val="toc 1"/>
    <w:basedOn w:val="Normal"/>
    <w:next w:val="Normal"/>
    <w:link w:val="TOC1Char"/>
    <w:autoRedefine/>
    <w:uiPriority w:val="39"/>
    <w:unhideWhenUsed/>
    <w:rsid w:val="00086099"/>
    <w:pPr>
      <w:spacing w:after="100"/>
    </w:pPr>
    <w:rPr>
      <w:b/>
    </w:rPr>
  </w:style>
  <w:style w:type="paragraph" w:styleId="TOC2">
    <w:name w:val="toc 2"/>
    <w:basedOn w:val="Normal"/>
    <w:next w:val="Normal"/>
    <w:autoRedefine/>
    <w:uiPriority w:val="39"/>
    <w:unhideWhenUsed/>
    <w:rsid w:val="00DE7450"/>
    <w:pPr>
      <w:spacing w:after="100"/>
      <w:ind w:left="220"/>
    </w:pPr>
  </w:style>
  <w:style w:type="paragraph" w:customStyle="1" w:styleId="11Body-Question">
    <w:name w:val="11) Body - Question"/>
    <w:basedOn w:val="13Body-ProposalBodyText"/>
    <w:next w:val="13Body-ProposalBodyText"/>
    <w:qFormat/>
    <w:rsid w:val="00DF2CAD"/>
    <w:pPr>
      <w:shd w:val="clear" w:color="auto" w:fill="003366" w:themeFill="accent1"/>
    </w:pPr>
    <w:rPr>
      <w:b/>
      <w:color w:val="FFFFFF" w:themeColor="background1"/>
    </w:rPr>
  </w:style>
  <w:style w:type="paragraph" w:customStyle="1" w:styleId="12Body-QuestionBullet">
    <w:name w:val="12) Body - Question Bullet"/>
    <w:basedOn w:val="11Body-Question"/>
    <w:next w:val="13Body-ProposalBodyText"/>
    <w:qFormat/>
    <w:rsid w:val="00DF2CAD"/>
    <w:pPr>
      <w:numPr>
        <w:numId w:val="1"/>
      </w:numPr>
    </w:pPr>
  </w:style>
  <w:style w:type="paragraph" w:customStyle="1" w:styleId="14Body-ProposalBullet1">
    <w:name w:val="14) Body - Proposal Bullet 1"/>
    <w:basedOn w:val="13Body-ProposalBodyText"/>
    <w:qFormat/>
    <w:rsid w:val="00783A09"/>
    <w:pPr>
      <w:numPr>
        <w:numId w:val="2"/>
      </w:numPr>
    </w:pPr>
  </w:style>
  <w:style w:type="paragraph" w:customStyle="1" w:styleId="15Body-ProposalBullet2">
    <w:name w:val="15) Body - Proposal Bullet 2"/>
    <w:basedOn w:val="13Body-ProposalBodyText"/>
    <w:qFormat/>
    <w:rsid w:val="00783A09"/>
    <w:pPr>
      <w:numPr>
        <w:numId w:val="3"/>
      </w:numPr>
      <w:ind w:left="1080"/>
    </w:pPr>
  </w:style>
  <w:style w:type="paragraph" w:customStyle="1" w:styleId="16Body-ProposalBullet3">
    <w:name w:val="16) Body - Proposal Bullet 3"/>
    <w:basedOn w:val="13Body-ProposalBodyText"/>
    <w:qFormat/>
    <w:rsid w:val="00783A09"/>
    <w:pPr>
      <w:numPr>
        <w:numId w:val="4"/>
      </w:numPr>
      <w:ind w:left="1440"/>
    </w:pPr>
  </w:style>
  <w:style w:type="paragraph" w:customStyle="1" w:styleId="19Body-TableTitles">
    <w:name w:val="19) Body - Table Titles"/>
    <w:basedOn w:val="13Body-ProposalBodyText"/>
    <w:next w:val="13Body-ProposalBodyText"/>
    <w:qFormat/>
    <w:rsid w:val="00B536C9"/>
    <w:pPr>
      <w:spacing w:before="60" w:after="60"/>
      <w:jc w:val="center"/>
    </w:pPr>
    <w:rPr>
      <w:b/>
      <w:color w:val="FFFFFF" w:themeColor="background1"/>
    </w:rPr>
  </w:style>
  <w:style w:type="paragraph" w:customStyle="1" w:styleId="20Body-TableText">
    <w:name w:val="20) Body - Table Text"/>
    <w:basedOn w:val="13Body-ProposalBodyText"/>
    <w:next w:val="13Body-ProposalBodyText"/>
    <w:qFormat/>
    <w:rsid w:val="0092150A"/>
    <w:pPr>
      <w:spacing w:before="60" w:after="60"/>
      <w:jc w:val="left"/>
    </w:pPr>
  </w:style>
  <w:style w:type="paragraph" w:customStyle="1" w:styleId="21Body-TableBullet1">
    <w:name w:val="21) Body - Table Bullet 1"/>
    <w:basedOn w:val="20Body-TableText"/>
    <w:next w:val="20Body-TableText"/>
    <w:qFormat/>
    <w:rsid w:val="000B339E"/>
    <w:pPr>
      <w:numPr>
        <w:numId w:val="9"/>
      </w:numPr>
      <w:ind w:left="720"/>
    </w:pPr>
  </w:style>
  <w:style w:type="paragraph" w:customStyle="1" w:styleId="22Body-TableBullet2">
    <w:name w:val="22) Body - Table Bullet 2"/>
    <w:basedOn w:val="20Body-TableText"/>
    <w:qFormat/>
    <w:rsid w:val="00B536C9"/>
    <w:pPr>
      <w:numPr>
        <w:numId w:val="5"/>
      </w:numPr>
    </w:pPr>
  </w:style>
  <w:style w:type="paragraph" w:customStyle="1" w:styleId="17NumberedParagraphBullet1">
    <w:name w:val="17) Numbered Paragraph Bullet 1"/>
    <w:basedOn w:val="13Body-ProposalBodyText"/>
    <w:qFormat/>
    <w:rsid w:val="0075536C"/>
    <w:pPr>
      <w:numPr>
        <w:numId w:val="6"/>
      </w:numPr>
      <w:ind w:left="720"/>
    </w:pPr>
  </w:style>
  <w:style w:type="paragraph" w:customStyle="1" w:styleId="18NumberedParagraphBullet2">
    <w:name w:val="18) Numbered Paragraph Bullet 2"/>
    <w:basedOn w:val="13Body-ProposalBodyText"/>
    <w:qFormat/>
    <w:rsid w:val="0075536C"/>
    <w:pPr>
      <w:numPr>
        <w:numId w:val="7"/>
      </w:numPr>
    </w:pPr>
  </w:style>
  <w:style w:type="paragraph" w:customStyle="1" w:styleId="23Body-Quotes">
    <w:name w:val="23) Body - Quotes"/>
    <w:basedOn w:val="13Body-ProposalBodyText"/>
    <w:next w:val="13Body-ProposalBodyText"/>
    <w:qFormat/>
    <w:rsid w:val="00715DDF"/>
    <w:pPr>
      <w:pBdr>
        <w:left w:val="single" w:sz="36" w:space="4" w:color="B3C435" w:themeColor="accent3"/>
      </w:pBdr>
      <w:ind w:left="720"/>
    </w:pPr>
    <w:rPr>
      <w:i/>
    </w:rPr>
  </w:style>
  <w:style w:type="paragraph" w:customStyle="1" w:styleId="24ClosingPage-Tagline">
    <w:name w:val="24) Closing Page - Tagline"/>
    <w:basedOn w:val="01TitlePage-Tagline"/>
    <w:next w:val="13Body-ProposalBodyText"/>
    <w:qFormat/>
    <w:rsid w:val="0092150A"/>
    <w:rPr>
      <w:sz w:val="48"/>
    </w:rPr>
  </w:style>
  <w:style w:type="paragraph" w:customStyle="1" w:styleId="25ClosingPage-Titles">
    <w:name w:val="25) Closing Page - Titles"/>
    <w:basedOn w:val="20Body-TableText"/>
    <w:qFormat/>
    <w:rsid w:val="0092150A"/>
    <w:rPr>
      <w:rFonts w:asciiTheme="majorHAnsi" w:hAnsiTheme="majorHAnsi"/>
      <w:color w:val="404040" w:themeColor="text2"/>
    </w:rPr>
  </w:style>
  <w:style w:type="character" w:customStyle="1" w:styleId="Heading4Char">
    <w:name w:val="Heading 4 Char"/>
    <w:basedOn w:val="DefaultParagraphFont"/>
    <w:link w:val="Heading4"/>
    <w:uiPriority w:val="9"/>
    <w:semiHidden/>
    <w:rsid w:val="00764BB0"/>
    <w:rPr>
      <w:rFonts w:asciiTheme="majorHAnsi" w:eastAsiaTheme="majorEastAsia" w:hAnsiTheme="majorHAnsi" w:cstheme="majorBidi"/>
      <w:i/>
      <w:iCs/>
      <w:color w:val="00264C" w:themeColor="accent1" w:themeShade="BF"/>
    </w:rPr>
  </w:style>
  <w:style w:type="paragraph" w:styleId="BodyText">
    <w:name w:val="Body Text"/>
    <w:basedOn w:val="Normal"/>
    <w:link w:val="BodyTextChar"/>
    <w:uiPriority w:val="1"/>
    <w:qFormat/>
    <w:rsid w:val="00764BB0"/>
    <w:pPr>
      <w:widowControl w:val="0"/>
      <w:suppressAutoHyphens w:val="0"/>
      <w:autoSpaceDE w:val="0"/>
      <w:autoSpaceDN w:val="0"/>
      <w:spacing w:before="0" w:after="0"/>
      <w:jc w:val="left"/>
    </w:pPr>
    <w:rPr>
      <w:rFonts w:ascii="Microsoft Sans Serif" w:eastAsia="Microsoft Sans Serif" w:hAnsi="Microsoft Sans Serif" w:cs="Microsoft Sans Serif"/>
      <w:color w:val="auto"/>
      <w:sz w:val="20"/>
      <w:szCs w:val="20"/>
    </w:rPr>
  </w:style>
  <w:style w:type="character" w:customStyle="1" w:styleId="BodyTextChar">
    <w:name w:val="Body Text Char"/>
    <w:basedOn w:val="DefaultParagraphFont"/>
    <w:link w:val="BodyText"/>
    <w:uiPriority w:val="1"/>
    <w:rsid w:val="00764BB0"/>
    <w:rPr>
      <w:rFonts w:ascii="Microsoft Sans Serif" w:eastAsia="Microsoft Sans Serif" w:hAnsi="Microsoft Sans Serif" w:cs="Microsoft Sans Serif"/>
      <w:sz w:val="20"/>
      <w:szCs w:val="20"/>
    </w:rPr>
  </w:style>
  <w:style w:type="paragraph" w:styleId="ListParagraph">
    <w:name w:val="List Paragraph"/>
    <w:basedOn w:val="Normal"/>
    <w:uiPriority w:val="1"/>
    <w:qFormat/>
    <w:rsid w:val="00BB7F8D"/>
    <w:pPr>
      <w:widowControl w:val="0"/>
      <w:suppressAutoHyphens w:val="0"/>
      <w:autoSpaceDE w:val="0"/>
      <w:autoSpaceDN w:val="0"/>
      <w:spacing w:before="0" w:after="0"/>
      <w:ind w:left="1338" w:hanging="360"/>
      <w:jc w:val="left"/>
    </w:pPr>
    <w:rPr>
      <w:rFonts w:ascii="Microsoft Sans Serif" w:eastAsia="Microsoft Sans Serif" w:hAnsi="Microsoft Sans Serif" w:cs="Microsoft Sans Serif"/>
      <w:color w:val="auto"/>
    </w:rPr>
  </w:style>
  <w:style w:type="paragraph" w:customStyle="1" w:styleId="trt0xe">
    <w:name w:val="trt0xe"/>
    <w:basedOn w:val="Normal"/>
    <w:rsid w:val="00DB1A3F"/>
    <w:pPr>
      <w:suppressAutoHyphens w:val="0"/>
      <w:spacing w:before="100" w:beforeAutospacing="1" w:after="100" w:afterAutospacing="1"/>
      <w:jc w:val="left"/>
    </w:pPr>
    <w:rPr>
      <w:rFonts w:ascii="Times New Roman" w:eastAsia="Times New Roman" w:hAnsi="Times New Roman" w:cs="Times New Roman"/>
      <w:color w:val="auto"/>
      <w:sz w:val="24"/>
      <w:szCs w:val="24"/>
      <w:lang w:val="en-PH"/>
    </w:rPr>
  </w:style>
  <w:style w:type="character" w:customStyle="1" w:styleId="Heading5Char">
    <w:name w:val="Heading 5 Char"/>
    <w:basedOn w:val="DefaultParagraphFont"/>
    <w:link w:val="Heading5"/>
    <w:uiPriority w:val="9"/>
    <w:semiHidden/>
    <w:rsid w:val="009D4015"/>
    <w:rPr>
      <w:rFonts w:asciiTheme="majorHAnsi" w:eastAsiaTheme="majorEastAsia" w:hAnsiTheme="majorHAnsi" w:cstheme="majorBidi"/>
      <w:color w:val="00264C" w:themeColor="accent1" w:themeShade="BF"/>
    </w:rPr>
  </w:style>
  <w:style w:type="character" w:customStyle="1" w:styleId="UnresolvedMention1">
    <w:name w:val="Unresolved Mention1"/>
    <w:basedOn w:val="DefaultParagraphFont"/>
    <w:uiPriority w:val="99"/>
    <w:semiHidden/>
    <w:unhideWhenUsed/>
    <w:rsid w:val="00D77412"/>
    <w:rPr>
      <w:color w:val="605E5C"/>
      <w:shd w:val="clear" w:color="auto" w:fill="E1DFDD"/>
    </w:rPr>
  </w:style>
  <w:style w:type="paragraph" w:styleId="Revision">
    <w:name w:val="Revision"/>
    <w:hidden/>
    <w:uiPriority w:val="99"/>
    <w:semiHidden/>
    <w:rsid w:val="00441601"/>
    <w:pPr>
      <w:spacing w:after="0" w:line="240" w:lineRule="auto"/>
    </w:pPr>
    <w:rPr>
      <w:color w:val="000000" w:themeColor="text1"/>
    </w:rPr>
  </w:style>
  <w:style w:type="character" w:customStyle="1" w:styleId="contentpasted0">
    <w:name w:val="contentpasted0"/>
    <w:basedOn w:val="DefaultParagraphFont"/>
    <w:rsid w:val="00012AA9"/>
  </w:style>
  <w:style w:type="character" w:customStyle="1" w:styleId="apple-converted-space">
    <w:name w:val="apple-converted-space"/>
    <w:basedOn w:val="DefaultParagraphFont"/>
    <w:rsid w:val="00012AA9"/>
  </w:style>
  <w:style w:type="paragraph" w:styleId="NormalWeb">
    <w:name w:val="Normal (Web)"/>
    <w:basedOn w:val="Normal"/>
    <w:uiPriority w:val="99"/>
    <w:unhideWhenUsed/>
    <w:rsid w:val="001D4231"/>
    <w:pPr>
      <w:suppressAutoHyphens w:val="0"/>
      <w:spacing w:before="100" w:beforeAutospacing="1" w:after="100" w:afterAutospacing="1"/>
      <w:jc w:val="left"/>
    </w:pPr>
    <w:rPr>
      <w:rFonts w:ascii="Times New Roman" w:eastAsia="Times New Roman" w:hAnsi="Times New Roman" w:cs="Times New Roman"/>
      <w:color w:val="auto"/>
      <w:sz w:val="24"/>
      <w:szCs w:val="24"/>
      <w:lang w:val="en-GB" w:eastAsia="en-GB"/>
    </w:rPr>
  </w:style>
  <w:style w:type="paragraph" w:styleId="BodyText2">
    <w:name w:val="Body Text 2"/>
    <w:basedOn w:val="Normal"/>
    <w:link w:val="BodyText2Char"/>
    <w:uiPriority w:val="99"/>
    <w:unhideWhenUsed/>
    <w:rsid w:val="00FB033A"/>
    <w:pPr>
      <w:suppressAutoHyphens w:val="0"/>
      <w:spacing w:line="480" w:lineRule="auto"/>
    </w:pPr>
    <w:rPr>
      <w:rFonts w:ascii="Arial" w:eastAsia="Calibri" w:hAnsi="Arial" w:cs="Calibri"/>
      <w:color w:val="auto"/>
      <w:lang w:val="en-GB"/>
    </w:rPr>
  </w:style>
  <w:style w:type="character" w:customStyle="1" w:styleId="BodyText2Char">
    <w:name w:val="Body Text 2 Char"/>
    <w:basedOn w:val="DefaultParagraphFont"/>
    <w:link w:val="BodyText2"/>
    <w:uiPriority w:val="99"/>
    <w:rsid w:val="00FB033A"/>
    <w:rPr>
      <w:rFonts w:ascii="Arial" w:eastAsia="Calibri" w:hAnsi="Arial" w:cs="Calibri"/>
      <w:lang w:val="en-GB"/>
    </w:rPr>
  </w:style>
  <w:style w:type="character" w:customStyle="1" w:styleId="TOC1Char">
    <w:name w:val="TOC 1 Char"/>
    <w:basedOn w:val="DefaultParagraphFont"/>
    <w:link w:val="TOC1"/>
    <w:uiPriority w:val="39"/>
    <w:locked/>
    <w:rsid w:val="004356E6"/>
    <w:rPr>
      <w:b/>
      <w:color w:val="000000" w:themeColor="text1"/>
    </w:rPr>
  </w:style>
  <w:style w:type="character" w:styleId="Strong">
    <w:name w:val="Strong"/>
    <w:basedOn w:val="DefaultParagraphFont"/>
    <w:uiPriority w:val="22"/>
    <w:qFormat/>
    <w:rsid w:val="00914B40"/>
    <w:rPr>
      <w:b/>
      <w:bCs/>
    </w:rPr>
  </w:style>
  <w:style w:type="character" w:customStyle="1" w:styleId="css-x5hiaf">
    <w:name w:val="css-x5hiaf"/>
    <w:basedOn w:val="DefaultParagraphFont"/>
    <w:rsid w:val="00920E11"/>
  </w:style>
  <w:style w:type="character" w:customStyle="1" w:styleId="css-0">
    <w:name w:val="css-0"/>
    <w:basedOn w:val="DefaultParagraphFont"/>
    <w:rsid w:val="00920E11"/>
  </w:style>
  <w:style w:type="character" w:customStyle="1" w:styleId="css-rh820s">
    <w:name w:val="css-rh820s"/>
    <w:basedOn w:val="DefaultParagraphFont"/>
    <w:rsid w:val="00920E11"/>
  </w:style>
  <w:style w:type="character" w:customStyle="1" w:styleId="css-15iwe0d">
    <w:name w:val="css-15iwe0d"/>
    <w:basedOn w:val="DefaultParagraphFont"/>
    <w:rsid w:val="00920E11"/>
  </w:style>
  <w:style w:type="character" w:customStyle="1" w:styleId="css-1ber87j">
    <w:name w:val="css-1ber87j"/>
    <w:basedOn w:val="DefaultParagraphFont"/>
    <w:rsid w:val="00920E11"/>
  </w:style>
  <w:style w:type="character" w:customStyle="1" w:styleId="css-1eh0vfs">
    <w:name w:val="css-1eh0vfs"/>
    <w:basedOn w:val="DefaultParagraphFont"/>
    <w:rsid w:val="00920E11"/>
  </w:style>
  <w:style w:type="character" w:customStyle="1" w:styleId="css-2yp7ui">
    <w:name w:val="css-2yp7ui"/>
    <w:basedOn w:val="DefaultParagraphFont"/>
    <w:rsid w:val="00920E11"/>
  </w:style>
  <w:style w:type="character" w:customStyle="1" w:styleId="ui-provider">
    <w:name w:val="ui-provider"/>
    <w:basedOn w:val="DefaultParagraphFont"/>
    <w:rsid w:val="008F083C"/>
  </w:style>
  <w:style w:type="character" w:styleId="Emphasis">
    <w:name w:val="Emphasis"/>
    <w:basedOn w:val="DefaultParagraphFont"/>
    <w:uiPriority w:val="20"/>
    <w:qFormat/>
    <w:rsid w:val="002C6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847">
      <w:bodyDiv w:val="1"/>
      <w:marLeft w:val="0"/>
      <w:marRight w:val="0"/>
      <w:marTop w:val="0"/>
      <w:marBottom w:val="0"/>
      <w:divBdr>
        <w:top w:val="none" w:sz="0" w:space="0" w:color="auto"/>
        <w:left w:val="none" w:sz="0" w:space="0" w:color="auto"/>
        <w:bottom w:val="none" w:sz="0" w:space="0" w:color="auto"/>
        <w:right w:val="none" w:sz="0" w:space="0" w:color="auto"/>
      </w:divBdr>
    </w:div>
    <w:div w:id="139613193">
      <w:bodyDiv w:val="1"/>
      <w:marLeft w:val="0"/>
      <w:marRight w:val="0"/>
      <w:marTop w:val="0"/>
      <w:marBottom w:val="0"/>
      <w:divBdr>
        <w:top w:val="none" w:sz="0" w:space="0" w:color="auto"/>
        <w:left w:val="none" w:sz="0" w:space="0" w:color="auto"/>
        <w:bottom w:val="none" w:sz="0" w:space="0" w:color="auto"/>
        <w:right w:val="none" w:sz="0" w:space="0" w:color="auto"/>
      </w:divBdr>
    </w:div>
    <w:div w:id="223571245">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506334481">
      <w:bodyDiv w:val="1"/>
      <w:marLeft w:val="0"/>
      <w:marRight w:val="0"/>
      <w:marTop w:val="0"/>
      <w:marBottom w:val="0"/>
      <w:divBdr>
        <w:top w:val="none" w:sz="0" w:space="0" w:color="auto"/>
        <w:left w:val="none" w:sz="0" w:space="0" w:color="auto"/>
        <w:bottom w:val="none" w:sz="0" w:space="0" w:color="auto"/>
        <w:right w:val="none" w:sz="0" w:space="0" w:color="auto"/>
      </w:divBdr>
    </w:div>
    <w:div w:id="583495814">
      <w:bodyDiv w:val="1"/>
      <w:marLeft w:val="0"/>
      <w:marRight w:val="0"/>
      <w:marTop w:val="0"/>
      <w:marBottom w:val="0"/>
      <w:divBdr>
        <w:top w:val="none" w:sz="0" w:space="0" w:color="auto"/>
        <w:left w:val="none" w:sz="0" w:space="0" w:color="auto"/>
        <w:bottom w:val="none" w:sz="0" w:space="0" w:color="auto"/>
        <w:right w:val="none" w:sz="0" w:space="0" w:color="auto"/>
      </w:divBdr>
    </w:div>
    <w:div w:id="623196131">
      <w:bodyDiv w:val="1"/>
      <w:marLeft w:val="0"/>
      <w:marRight w:val="0"/>
      <w:marTop w:val="0"/>
      <w:marBottom w:val="0"/>
      <w:divBdr>
        <w:top w:val="none" w:sz="0" w:space="0" w:color="auto"/>
        <w:left w:val="none" w:sz="0" w:space="0" w:color="auto"/>
        <w:bottom w:val="none" w:sz="0" w:space="0" w:color="auto"/>
        <w:right w:val="none" w:sz="0" w:space="0" w:color="auto"/>
      </w:divBdr>
    </w:div>
    <w:div w:id="681853755">
      <w:bodyDiv w:val="1"/>
      <w:marLeft w:val="0"/>
      <w:marRight w:val="0"/>
      <w:marTop w:val="0"/>
      <w:marBottom w:val="0"/>
      <w:divBdr>
        <w:top w:val="none" w:sz="0" w:space="0" w:color="auto"/>
        <w:left w:val="none" w:sz="0" w:space="0" w:color="auto"/>
        <w:bottom w:val="none" w:sz="0" w:space="0" w:color="auto"/>
        <w:right w:val="none" w:sz="0" w:space="0" w:color="auto"/>
      </w:divBdr>
    </w:div>
    <w:div w:id="682754080">
      <w:bodyDiv w:val="1"/>
      <w:marLeft w:val="0"/>
      <w:marRight w:val="0"/>
      <w:marTop w:val="0"/>
      <w:marBottom w:val="0"/>
      <w:divBdr>
        <w:top w:val="none" w:sz="0" w:space="0" w:color="auto"/>
        <w:left w:val="none" w:sz="0" w:space="0" w:color="auto"/>
        <w:bottom w:val="none" w:sz="0" w:space="0" w:color="auto"/>
        <w:right w:val="none" w:sz="0" w:space="0" w:color="auto"/>
      </w:divBdr>
    </w:div>
    <w:div w:id="743375314">
      <w:bodyDiv w:val="1"/>
      <w:marLeft w:val="0"/>
      <w:marRight w:val="0"/>
      <w:marTop w:val="0"/>
      <w:marBottom w:val="0"/>
      <w:divBdr>
        <w:top w:val="none" w:sz="0" w:space="0" w:color="auto"/>
        <w:left w:val="none" w:sz="0" w:space="0" w:color="auto"/>
        <w:bottom w:val="none" w:sz="0" w:space="0" w:color="auto"/>
        <w:right w:val="none" w:sz="0" w:space="0" w:color="auto"/>
      </w:divBdr>
    </w:div>
    <w:div w:id="783383284">
      <w:bodyDiv w:val="1"/>
      <w:marLeft w:val="0"/>
      <w:marRight w:val="0"/>
      <w:marTop w:val="0"/>
      <w:marBottom w:val="0"/>
      <w:divBdr>
        <w:top w:val="none" w:sz="0" w:space="0" w:color="auto"/>
        <w:left w:val="none" w:sz="0" w:space="0" w:color="auto"/>
        <w:bottom w:val="none" w:sz="0" w:space="0" w:color="auto"/>
        <w:right w:val="none" w:sz="0" w:space="0" w:color="auto"/>
      </w:divBdr>
    </w:div>
    <w:div w:id="814757678">
      <w:bodyDiv w:val="1"/>
      <w:marLeft w:val="0"/>
      <w:marRight w:val="0"/>
      <w:marTop w:val="0"/>
      <w:marBottom w:val="0"/>
      <w:divBdr>
        <w:top w:val="none" w:sz="0" w:space="0" w:color="auto"/>
        <w:left w:val="none" w:sz="0" w:space="0" w:color="auto"/>
        <w:bottom w:val="none" w:sz="0" w:space="0" w:color="auto"/>
        <w:right w:val="none" w:sz="0" w:space="0" w:color="auto"/>
      </w:divBdr>
    </w:div>
    <w:div w:id="824512180">
      <w:bodyDiv w:val="1"/>
      <w:marLeft w:val="0"/>
      <w:marRight w:val="0"/>
      <w:marTop w:val="0"/>
      <w:marBottom w:val="0"/>
      <w:divBdr>
        <w:top w:val="none" w:sz="0" w:space="0" w:color="auto"/>
        <w:left w:val="none" w:sz="0" w:space="0" w:color="auto"/>
        <w:bottom w:val="none" w:sz="0" w:space="0" w:color="auto"/>
        <w:right w:val="none" w:sz="0" w:space="0" w:color="auto"/>
      </w:divBdr>
    </w:div>
    <w:div w:id="948896331">
      <w:bodyDiv w:val="1"/>
      <w:marLeft w:val="0"/>
      <w:marRight w:val="0"/>
      <w:marTop w:val="0"/>
      <w:marBottom w:val="0"/>
      <w:divBdr>
        <w:top w:val="none" w:sz="0" w:space="0" w:color="auto"/>
        <w:left w:val="none" w:sz="0" w:space="0" w:color="auto"/>
        <w:bottom w:val="none" w:sz="0" w:space="0" w:color="auto"/>
        <w:right w:val="none" w:sz="0" w:space="0" w:color="auto"/>
      </w:divBdr>
      <w:divsChild>
        <w:div w:id="514734469">
          <w:marLeft w:val="360"/>
          <w:marRight w:val="0"/>
          <w:marTop w:val="0"/>
          <w:marBottom w:val="0"/>
          <w:divBdr>
            <w:top w:val="none" w:sz="0" w:space="0" w:color="auto"/>
            <w:left w:val="none" w:sz="0" w:space="0" w:color="auto"/>
            <w:bottom w:val="none" w:sz="0" w:space="0" w:color="auto"/>
            <w:right w:val="none" w:sz="0" w:space="0" w:color="auto"/>
          </w:divBdr>
        </w:div>
        <w:div w:id="1187521226">
          <w:marLeft w:val="360"/>
          <w:marRight w:val="0"/>
          <w:marTop w:val="0"/>
          <w:marBottom w:val="0"/>
          <w:divBdr>
            <w:top w:val="none" w:sz="0" w:space="0" w:color="auto"/>
            <w:left w:val="none" w:sz="0" w:space="0" w:color="auto"/>
            <w:bottom w:val="none" w:sz="0" w:space="0" w:color="auto"/>
            <w:right w:val="none" w:sz="0" w:space="0" w:color="auto"/>
          </w:divBdr>
        </w:div>
        <w:div w:id="1264728532">
          <w:marLeft w:val="360"/>
          <w:marRight w:val="0"/>
          <w:marTop w:val="0"/>
          <w:marBottom w:val="0"/>
          <w:divBdr>
            <w:top w:val="none" w:sz="0" w:space="0" w:color="auto"/>
            <w:left w:val="none" w:sz="0" w:space="0" w:color="auto"/>
            <w:bottom w:val="none" w:sz="0" w:space="0" w:color="auto"/>
            <w:right w:val="none" w:sz="0" w:space="0" w:color="auto"/>
          </w:divBdr>
        </w:div>
        <w:div w:id="1280913290">
          <w:marLeft w:val="360"/>
          <w:marRight w:val="0"/>
          <w:marTop w:val="0"/>
          <w:marBottom w:val="0"/>
          <w:divBdr>
            <w:top w:val="none" w:sz="0" w:space="0" w:color="auto"/>
            <w:left w:val="none" w:sz="0" w:space="0" w:color="auto"/>
            <w:bottom w:val="none" w:sz="0" w:space="0" w:color="auto"/>
            <w:right w:val="none" w:sz="0" w:space="0" w:color="auto"/>
          </w:divBdr>
        </w:div>
        <w:div w:id="1484541506">
          <w:marLeft w:val="360"/>
          <w:marRight w:val="0"/>
          <w:marTop w:val="0"/>
          <w:marBottom w:val="0"/>
          <w:divBdr>
            <w:top w:val="none" w:sz="0" w:space="0" w:color="auto"/>
            <w:left w:val="none" w:sz="0" w:space="0" w:color="auto"/>
            <w:bottom w:val="none" w:sz="0" w:space="0" w:color="auto"/>
            <w:right w:val="none" w:sz="0" w:space="0" w:color="auto"/>
          </w:divBdr>
        </w:div>
      </w:divsChild>
    </w:div>
    <w:div w:id="1009985969">
      <w:bodyDiv w:val="1"/>
      <w:marLeft w:val="0"/>
      <w:marRight w:val="0"/>
      <w:marTop w:val="0"/>
      <w:marBottom w:val="0"/>
      <w:divBdr>
        <w:top w:val="none" w:sz="0" w:space="0" w:color="auto"/>
        <w:left w:val="none" w:sz="0" w:space="0" w:color="auto"/>
        <w:bottom w:val="none" w:sz="0" w:space="0" w:color="auto"/>
        <w:right w:val="none" w:sz="0" w:space="0" w:color="auto"/>
      </w:divBdr>
    </w:div>
    <w:div w:id="1031109683">
      <w:bodyDiv w:val="1"/>
      <w:marLeft w:val="0"/>
      <w:marRight w:val="0"/>
      <w:marTop w:val="0"/>
      <w:marBottom w:val="0"/>
      <w:divBdr>
        <w:top w:val="none" w:sz="0" w:space="0" w:color="auto"/>
        <w:left w:val="none" w:sz="0" w:space="0" w:color="auto"/>
        <w:bottom w:val="none" w:sz="0" w:space="0" w:color="auto"/>
        <w:right w:val="none" w:sz="0" w:space="0" w:color="auto"/>
      </w:divBdr>
    </w:div>
    <w:div w:id="1611937881">
      <w:bodyDiv w:val="1"/>
      <w:marLeft w:val="0"/>
      <w:marRight w:val="0"/>
      <w:marTop w:val="0"/>
      <w:marBottom w:val="0"/>
      <w:divBdr>
        <w:top w:val="none" w:sz="0" w:space="0" w:color="auto"/>
        <w:left w:val="none" w:sz="0" w:space="0" w:color="auto"/>
        <w:bottom w:val="none" w:sz="0" w:space="0" w:color="auto"/>
        <w:right w:val="none" w:sz="0" w:space="0" w:color="auto"/>
      </w:divBdr>
    </w:div>
    <w:div w:id="1761557816">
      <w:bodyDiv w:val="1"/>
      <w:marLeft w:val="0"/>
      <w:marRight w:val="0"/>
      <w:marTop w:val="0"/>
      <w:marBottom w:val="0"/>
      <w:divBdr>
        <w:top w:val="none" w:sz="0" w:space="0" w:color="auto"/>
        <w:left w:val="none" w:sz="0" w:space="0" w:color="auto"/>
        <w:bottom w:val="none" w:sz="0" w:space="0" w:color="auto"/>
        <w:right w:val="none" w:sz="0" w:space="0" w:color="auto"/>
      </w:divBdr>
    </w:div>
    <w:div w:id="1956594934">
      <w:bodyDiv w:val="1"/>
      <w:marLeft w:val="0"/>
      <w:marRight w:val="0"/>
      <w:marTop w:val="0"/>
      <w:marBottom w:val="0"/>
      <w:divBdr>
        <w:top w:val="none" w:sz="0" w:space="0" w:color="auto"/>
        <w:left w:val="none" w:sz="0" w:space="0" w:color="auto"/>
        <w:bottom w:val="none" w:sz="0" w:space="0" w:color="auto"/>
        <w:right w:val="none" w:sz="0" w:space="0" w:color="auto"/>
      </w:divBdr>
      <w:divsChild>
        <w:div w:id="55470014">
          <w:marLeft w:val="720"/>
          <w:marRight w:val="0"/>
          <w:marTop w:val="0"/>
          <w:marBottom w:val="0"/>
          <w:divBdr>
            <w:top w:val="none" w:sz="0" w:space="0" w:color="auto"/>
            <w:left w:val="none" w:sz="0" w:space="0" w:color="auto"/>
            <w:bottom w:val="none" w:sz="0" w:space="0" w:color="auto"/>
            <w:right w:val="none" w:sz="0" w:space="0" w:color="auto"/>
          </w:divBdr>
        </w:div>
        <w:div w:id="1182937191">
          <w:marLeft w:val="360"/>
          <w:marRight w:val="0"/>
          <w:marTop w:val="0"/>
          <w:marBottom w:val="0"/>
          <w:divBdr>
            <w:top w:val="none" w:sz="0" w:space="0" w:color="auto"/>
            <w:left w:val="none" w:sz="0" w:space="0" w:color="auto"/>
            <w:bottom w:val="none" w:sz="0" w:space="0" w:color="auto"/>
            <w:right w:val="none" w:sz="0" w:space="0" w:color="auto"/>
          </w:divBdr>
        </w:div>
        <w:div w:id="1183318969">
          <w:marLeft w:val="360"/>
          <w:marRight w:val="0"/>
          <w:marTop w:val="0"/>
          <w:marBottom w:val="0"/>
          <w:divBdr>
            <w:top w:val="none" w:sz="0" w:space="0" w:color="auto"/>
            <w:left w:val="none" w:sz="0" w:space="0" w:color="auto"/>
            <w:bottom w:val="none" w:sz="0" w:space="0" w:color="auto"/>
            <w:right w:val="none" w:sz="0" w:space="0" w:color="auto"/>
          </w:divBdr>
        </w:div>
        <w:div w:id="1306084473">
          <w:marLeft w:val="720"/>
          <w:marRight w:val="0"/>
          <w:marTop w:val="0"/>
          <w:marBottom w:val="0"/>
          <w:divBdr>
            <w:top w:val="none" w:sz="0" w:space="0" w:color="auto"/>
            <w:left w:val="none" w:sz="0" w:space="0" w:color="auto"/>
            <w:bottom w:val="none" w:sz="0" w:space="0" w:color="auto"/>
            <w:right w:val="none" w:sz="0" w:space="0" w:color="auto"/>
          </w:divBdr>
        </w:div>
        <w:div w:id="1546481986">
          <w:marLeft w:val="720"/>
          <w:marRight w:val="0"/>
          <w:marTop w:val="0"/>
          <w:marBottom w:val="0"/>
          <w:divBdr>
            <w:top w:val="none" w:sz="0" w:space="0" w:color="auto"/>
            <w:left w:val="none" w:sz="0" w:space="0" w:color="auto"/>
            <w:bottom w:val="none" w:sz="0" w:space="0" w:color="auto"/>
            <w:right w:val="none" w:sz="0" w:space="0" w:color="auto"/>
          </w:divBdr>
        </w:div>
        <w:div w:id="1610552284">
          <w:marLeft w:val="720"/>
          <w:marRight w:val="0"/>
          <w:marTop w:val="0"/>
          <w:marBottom w:val="0"/>
          <w:divBdr>
            <w:top w:val="none" w:sz="0" w:space="0" w:color="auto"/>
            <w:left w:val="none" w:sz="0" w:space="0" w:color="auto"/>
            <w:bottom w:val="none" w:sz="0" w:space="0" w:color="auto"/>
            <w:right w:val="none" w:sz="0" w:space="0" w:color="auto"/>
          </w:divBdr>
        </w:div>
        <w:div w:id="2084795751">
          <w:marLeft w:val="360"/>
          <w:marRight w:val="0"/>
          <w:marTop w:val="0"/>
          <w:marBottom w:val="0"/>
          <w:divBdr>
            <w:top w:val="none" w:sz="0" w:space="0" w:color="auto"/>
            <w:left w:val="none" w:sz="0" w:space="0" w:color="auto"/>
            <w:bottom w:val="none" w:sz="0" w:space="0" w:color="auto"/>
            <w:right w:val="none" w:sz="0" w:space="0" w:color="auto"/>
          </w:divBdr>
        </w:div>
      </w:divsChild>
    </w:div>
    <w:div w:id="1989164614">
      <w:bodyDiv w:val="1"/>
      <w:marLeft w:val="0"/>
      <w:marRight w:val="0"/>
      <w:marTop w:val="0"/>
      <w:marBottom w:val="0"/>
      <w:divBdr>
        <w:top w:val="none" w:sz="0" w:space="0" w:color="auto"/>
        <w:left w:val="none" w:sz="0" w:space="0" w:color="auto"/>
        <w:bottom w:val="none" w:sz="0" w:space="0" w:color="auto"/>
        <w:right w:val="none" w:sz="0" w:space="0" w:color="auto"/>
      </w:divBdr>
    </w:div>
    <w:div w:id="1989240044">
      <w:bodyDiv w:val="1"/>
      <w:marLeft w:val="0"/>
      <w:marRight w:val="0"/>
      <w:marTop w:val="0"/>
      <w:marBottom w:val="0"/>
      <w:divBdr>
        <w:top w:val="none" w:sz="0" w:space="0" w:color="auto"/>
        <w:left w:val="none" w:sz="0" w:space="0" w:color="auto"/>
        <w:bottom w:val="none" w:sz="0" w:space="0" w:color="auto"/>
        <w:right w:val="none" w:sz="0" w:space="0" w:color="auto"/>
      </w:divBdr>
    </w:div>
    <w:div w:id="203692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stunning-ways-save-environment-from-destruction.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ck/a?!&amp;&amp;p=5a2d959f49691cc7JmltdHM9MTY5MDQxNjAwMCZpZ3VpZD0wMTA3Yzk2NC01N2I1LTYwOWItMDlkMC1kOGVlNTY0NzYxMzEmaW5zaWQ9NTc3Mw&amp;ptn=3&amp;hsh=3&amp;fclid=0107c964-57b5-609b-09d0-d8ee56476131&amp;psq=definition+of+hazardius+waste&amp;u=a1aHR0cHM6Ly93d3cuZXBhLmdvdi9ody9sZWFybi1iYXNpY3MtaGF6YXJkb3VzLXdhc3Rl&amp;ntb=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serve-energy-future.com/ways-you-can-put-waste-good-use-by-recycling.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eim\OneDrive%20-%20Concentrix%20Corporation\Documents\Design%20Projects\CNX%20Branding%20Update\2021%20Gallery%20Assets%20update\CNX%20Word%20Template%202-2022.dotx" TargetMode="External"/></Relationships>
</file>

<file path=word/theme/theme1.xml><?xml version="1.0" encoding="utf-8"?>
<a:theme xmlns:a="http://schemas.openxmlformats.org/drawingml/2006/main" name="Office Theme">
  <a:themeElements>
    <a:clrScheme name="CNX Brand 2021">
      <a:dk1>
        <a:srgbClr val="000000"/>
      </a:dk1>
      <a:lt1>
        <a:srgbClr val="FFFFFF"/>
      </a:lt1>
      <a:dk2>
        <a:srgbClr val="404040"/>
      </a:dk2>
      <a:lt2>
        <a:srgbClr val="F0F0F0"/>
      </a:lt2>
      <a:accent1>
        <a:srgbClr val="003366"/>
      </a:accent1>
      <a:accent2>
        <a:srgbClr val="4AAFBE"/>
      </a:accent2>
      <a:accent3>
        <a:srgbClr val="B3C435"/>
      </a:accent3>
      <a:accent4>
        <a:srgbClr val="F57F20"/>
      </a:accent4>
      <a:accent5>
        <a:srgbClr val="FBAD18"/>
      </a:accent5>
      <a:accent6>
        <a:srgbClr val="DB334D"/>
      </a:accent6>
      <a:hlink>
        <a:srgbClr val="0054CC"/>
      </a:hlink>
      <a:folHlink>
        <a:srgbClr val="861879"/>
      </a:folHlink>
    </a:clrScheme>
    <a:fontScheme name="CNX Brand 2020">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BB85-DCF0-4AAE-A653-7E4B1675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CNX Word Template 2-2022</Template>
  <TotalTime>21</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Convergys Corporation</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Heim</dc:creator>
  <cp:keywords/>
  <dc:description/>
  <cp:lastModifiedBy>Rashmi Sood</cp:lastModifiedBy>
  <cp:revision>8</cp:revision>
  <cp:lastPrinted>2019-09-11T14:50:00Z</cp:lastPrinted>
  <dcterms:created xsi:type="dcterms:W3CDTF">2023-09-07T12:02:00Z</dcterms:created>
  <dcterms:modified xsi:type="dcterms:W3CDTF">2023-09-08T06:59:00Z</dcterms:modified>
</cp:coreProperties>
</file>